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B331" w14:textId="77777777" w:rsidR="002E5D71" w:rsidRDefault="008016F9" w:rsidP="002E5D71">
      <w:pPr>
        <w:rPr>
          <w:b/>
        </w:rPr>
      </w:pPr>
      <w:r>
        <w:rPr>
          <w:b/>
          <w:noProof/>
          <w:lang w:eastAsia="en-GB"/>
        </w:rPr>
        <w:drawing>
          <wp:inline distT="0" distB="0" distL="0" distR="0" wp14:anchorId="3FDC03F9" wp14:editId="76914D5B">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0D6E483A" w14:textId="77777777" w:rsidR="008016F9" w:rsidRDefault="008016F9" w:rsidP="002E5D71">
      <w:pPr>
        <w:spacing w:after="0"/>
        <w:jc w:val="both"/>
        <w:rPr>
          <w:rFonts w:ascii="Arial" w:hAnsi="Arial" w:cs="Arial"/>
          <w:b/>
        </w:rPr>
      </w:pPr>
    </w:p>
    <w:p w14:paraId="5AD5A259" w14:textId="77777777"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3F519D76" wp14:editId="39128605">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0C222E6" w14:textId="77777777" w:rsidR="00707C7F" w:rsidRDefault="00707C7F" w:rsidP="002E5D71">
      <w:pPr>
        <w:spacing w:after="0"/>
        <w:jc w:val="both"/>
        <w:rPr>
          <w:rFonts w:ascii="Arial" w:hAnsi="Arial" w:cs="Arial"/>
          <w:b/>
        </w:rPr>
      </w:pPr>
    </w:p>
    <w:p w14:paraId="19498558" w14:textId="514B111D" w:rsidR="003358DF" w:rsidRDefault="000742F4" w:rsidP="00B40089">
      <w:pPr>
        <w:spacing w:after="0"/>
        <w:jc w:val="both"/>
        <w:outlineLvl w:val="0"/>
        <w:rPr>
          <w:rFonts w:ascii="Arial" w:hAnsi="Arial" w:cs="Arial"/>
          <w:b/>
        </w:rPr>
      </w:pPr>
      <w:r w:rsidRPr="000742F4">
        <w:rPr>
          <w:rFonts w:ascii="Arial" w:hAnsi="Arial" w:cs="Arial"/>
          <w:b/>
        </w:rPr>
        <w:t>Job title:</w:t>
      </w:r>
      <w:r w:rsidR="00C719A5">
        <w:rPr>
          <w:rFonts w:ascii="Arial" w:hAnsi="Arial" w:cs="Arial"/>
          <w:b/>
        </w:rPr>
        <w:t xml:space="preserve"> </w:t>
      </w:r>
      <w:r w:rsidR="00F25DDA">
        <w:rPr>
          <w:rFonts w:ascii="Arial" w:hAnsi="Arial" w:cs="Arial"/>
        </w:rPr>
        <w:t>Departmental Executive Assistant (Academic Services)</w:t>
      </w:r>
    </w:p>
    <w:p w14:paraId="15EFEDB1" w14:textId="77777777" w:rsidR="00B40089" w:rsidRDefault="00B40089" w:rsidP="00F151CA">
      <w:pPr>
        <w:spacing w:after="0"/>
        <w:jc w:val="both"/>
        <w:outlineLvl w:val="0"/>
        <w:rPr>
          <w:rFonts w:ascii="Arial" w:hAnsi="Arial" w:cs="Arial"/>
          <w:b/>
        </w:rPr>
      </w:pPr>
    </w:p>
    <w:p w14:paraId="348D3160" w14:textId="00F9B725" w:rsidR="003358DF" w:rsidRPr="00F25DDA" w:rsidRDefault="003358DF" w:rsidP="00F151CA">
      <w:pPr>
        <w:spacing w:after="0"/>
        <w:jc w:val="both"/>
        <w:outlineLvl w:val="0"/>
        <w:rPr>
          <w:rFonts w:ascii="Arial" w:hAnsi="Arial" w:cs="Arial"/>
        </w:rPr>
      </w:pPr>
      <w:r>
        <w:rPr>
          <w:rFonts w:ascii="Arial" w:hAnsi="Arial" w:cs="Arial"/>
          <w:b/>
        </w:rPr>
        <w:t>Post number:</w:t>
      </w:r>
      <w:r w:rsidR="00F25DDA">
        <w:rPr>
          <w:rFonts w:ascii="Arial" w:hAnsi="Arial" w:cs="Arial"/>
          <w:b/>
        </w:rPr>
        <w:t xml:space="preserve"> </w:t>
      </w:r>
      <w:r w:rsidR="00F25DDA">
        <w:rPr>
          <w:rFonts w:ascii="Arial" w:hAnsi="Arial" w:cs="Arial"/>
        </w:rPr>
        <w:t>AS5194</w:t>
      </w:r>
    </w:p>
    <w:p w14:paraId="27ABF064" w14:textId="77777777" w:rsidR="000742F4" w:rsidRDefault="000742F4" w:rsidP="002E5D71">
      <w:pPr>
        <w:spacing w:after="0"/>
        <w:jc w:val="both"/>
        <w:rPr>
          <w:rFonts w:ascii="Arial" w:hAnsi="Arial" w:cs="Arial"/>
          <w:b/>
        </w:rPr>
      </w:pPr>
    </w:p>
    <w:p w14:paraId="0A31EEDE" w14:textId="3CBABE50" w:rsidR="00177727" w:rsidRDefault="00910B42" w:rsidP="00F151CA">
      <w:pPr>
        <w:spacing w:after="0"/>
        <w:jc w:val="both"/>
        <w:outlineLvl w:val="0"/>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841B77">
        <w:rPr>
          <w:rFonts w:ascii="Arial" w:hAnsi="Arial" w:cs="Arial"/>
          <w:color w:val="0070C0"/>
        </w:rPr>
        <w:tab/>
      </w:r>
      <w:r w:rsidR="00B02AC7">
        <w:rPr>
          <w:rFonts w:ascii="Arial" w:hAnsi="Arial" w:cs="Arial"/>
        </w:rPr>
        <w:t>Academic Registrar</w:t>
      </w:r>
    </w:p>
    <w:p w14:paraId="38A57984" w14:textId="77777777" w:rsidR="00177727" w:rsidRDefault="00177727" w:rsidP="002E5D71">
      <w:pPr>
        <w:spacing w:after="0"/>
        <w:jc w:val="both"/>
        <w:rPr>
          <w:rFonts w:ascii="Arial" w:hAnsi="Arial" w:cs="Arial"/>
          <w:b/>
        </w:rPr>
      </w:pPr>
    </w:p>
    <w:p w14:paraId="3F337FA4" w14:textId="673DB894" w:rsidR="002E5D71" w:rsidRPr="000742F4" w:rsidRDefault="002E5D71" w:rsidP="002E5D71">
      <w:pPr>
        <w:spacing w:after="0"/>
        <w:jc w:val="both"/>
        <w:rPr>
          <w:rFonts w:ascii="Arial" w:hAnsi="Arial" w:cs="Arial"/>
        </w:rPr>
      </w:pPr>
      <w:r w:rsidRPr="000742F4">
        <w:rPr>
          <w:rFonts w:ascii="Arial" w:hAnsi="Arial" w:cs="Arial"/>
          <w:b/>
        </w:rPr>
        <w:t>Department:</w:t>
      </w:r>
      <w:r w:rsidR="00EC5C09">
        <w:rPr>
          <w:rFonts w:ascii="Arial" w:hAnsi="Arial" w:cs="Arial"/>
        </w:rPr>
        <w:t xml:space="preserve"> </w:t>
      </w:r>
      <w:r w:rsidR="00F25DDA">
        <w:rPr>
          <w:rFonts w:ascii="Arial" w:hAnsi="Arial" w:cs="Arial"/>
        </w:rPr>
        <w:t>Academic Services</w:t>
      </w:r>
    </w:p>
    <w:p w14:paraId="35B48361" w14:textId="77777777" w:rsidR="002E5D71" w:rsidRPr="000742F4" w:rsidRDefault="002E5D71" w:rsidP="002E5D71">
      <w:pPr>
        <w:spacing w:after="0"/>
        <w:jc w:val="both"/>
        <w:rPr>
          <w:rFonts w:ascii="Arial" w:hAnsi="Arial" w:cs="Arial"/>
        </w:rPr>
      </w:pPr>
    </w:p>
    <w:p w14:paraId="41DA2269" w14:textId="49AD4C8F" w:rsidR="000742F4" w:rsidRPr="000742F4" w:rsidRDefault="000742F4" w:rsidP="00F151CA">
      <w:pPr>
        <w:spacing w:after="0"/>
        <w:jc w:val="both"/>
        <w:outlineLvl w:val="0"/>
        <w:rPr>
          <w:rFonts w:ascii="Arial" w:hAnsi="Arial" w:cs="Arial"/>
        </w:rPr>
      </w:pPr>
      <w:r w:rsidRPr="000742F4">
        <w:rPr>
          <w:rFonts w:ascii="Arial" w:hAnsi="Arial" w:cs="Arial"/>
          <w:b/>
        </w:rPr>
        <w:t>Grade</w:t>
      </w:r>
      <w:r w:rsidRPr="00C719A5">
        <w:rPr>
          <w:rFonts w:ascii="Arial" w:hAnsi="Arial" w:cs="Arial"/>
        </w:rPr>
        <w:t>:</w:t>
      </w:r>
      <w:r w:rsidR="00115A30">
        <w:rPr>
          <w:rFonts w:ascii="Arial" w:hAnsi="Arial" w:cs="Arial"/>
        </w:rPr>
        <w:tab/>
      </w:r>
      <w:r w:rsidR="00F25DDA">
        <w:rPr>
          <w:rFonts w:ascii="Arial" w:hAnsi="Arial" w:cs="Arial"/>
        </w:rPr>
        <w:t>5</w:t>
      </w:r>
    </w:p>
    <w:p w14:paraId="6866E0D9" w14:textId="77777777" w:rsidR="002E5D71" w:rsidRPr="000742F4" w:rsidRDefault="002E5D71" w:rsidP="002E5D71">
      <w:pPr>
        <w:spacing w:after="0"/>
        <w:jc w:val="both"/>
        <w:rPr>
          <w:rFonts w:ascii="Arial" w:hAnsi="Arial" w:cs="Arial"/>
        </w:rPr>
      </w:pPr>
    </w:p>
    <w:p w14:paraId="4DCCC258" w14:textId="77777777" w:rsidR="002E5D71" w:rsidRDefault="002E5D71" w:rsidP="00F151CA">
      <w:pPr>
        <w:spacing w:after="0"/>
        <w:jc w:val="both"/>
        <w:outlineLvl w:val="0"/>
        <w:rPr>
          <w:rFonts w:ascii="Arial" w:hAnsi="Arial" w:cs="Arial"/>
          <w:b/>
        </w:rPr>
      </w:pPr>
      <w:r w:rsidRPr="000742F4">
        <w:rPr>
          <w:rFonts w:ascii="Arial" w:hAnsi="Arial" w:cs="Arial"/>
          <w:b/>
        </w:rPr>
        <w:t>Purpose of the role</w:t>
      </w:r>
      <w:r w:rsidR="00C719A5">
        <w:rPr>
          <w:rFonts w:ascii="Arial" w:hAnsi="Arial" w:cs="Arial"/>
          <w:b/>
        </w:rPr>
        <w:t>:</w:t>
      </w:r>
      <w:r w:rsidR="007E73B5">
        <w:rPr>
          <w:rFonts w:ascii="Arial" w:hAnsi="Arial" w:cs="Arial"/>
          <w:b/>
        </w:rPr>
        <w:t xml:space="preserve"> </w:t>
      </w:r>
    </w:p>
    <w:p w14:paraId="21E89343" w14:textId="32492B9B" w:rsidR="00B02AC7" w:rsidRDefault="00B02AC7" w:rsidP="00177727">
      <w:pPr>
        <w:spacing w:after="0"/>
        <w:jc w:val="both"/>
        <w:rPr>
          <w:rFonts w:ascii="Arial" w:hAnsi="Arial" w:cs="Arial"/>
          <w:b/>
        </w:rPr>
      </w:pPr>
    </w:p>
    <w:p w14:paraId="04EA15D2" w14:textId="777D59DA" w:rsidR="00F25DDA" w:rsidRDefault="00F25DDA" w:rsidP="00F25DDA">
      <w:pPr>
        <w:spacing w:after="0" w:line="240" w:lineRule="auto"/>
        <w:rPr>
          <w:rFonts w:ascii="Arial" w:hAnsi="Arial" w:cs="Arial"/>
          <w:color w:val="000000"/>
        </w:rPr>
      </w:pPr>
      <w:r>
        <w:rPr>
          <w:rFonts w:ascii="Arial" w:hAnsi="Arial" w:cs="Arial"/>
          <w:color w:val="000000"/>
        </w:rPr>
        <w:t xml:space="preserve">To provide high quality administrative support </w:t>
      </w:r>
      <w:r w:rsidR="00106C70">
        <w:rPr>
          <w:rFonts w:ascii="Arial" w:hAnsi="Arial" w:cs="Arial"/>
          <w:color w:val="000000"/>
        </w:rPr>
        <w:t xml:space="preserve">to the Academic Registrar and </w:t>
      </w:r>
      <w:r>
        <w:rPr>
          <w:rFonts w:ascii="Arial" w:hAnsi="Arial" w:cs="Arial"/>
          <w:color w:val="000000"/>
        </w:rPr>
        <w:t xml:space="preserve">for a full range of cross-departmental activities, including the </w:t>
      </w:r>
      <w:r w:rsidR="00892EE8">
        <w:rPr>
          <w:rFonts w:ascii="Arial" w:hAnsi="Arial" w:cs="Arial"/>
          <w:color w:val="000000"/>
        </w:rPr>
        <w:t xml:space="preserve">maintaining </w:t>
      </w:r>
      <w:r>
        <w:rPr>
          <w:rFonts w:ascii="Arial" w:hAnsi="Arial" w:cs="Arial"/>
          <w:color w:val="000000"/>
        </w:rPr>
        <w:t>and co-ordi</w:t>
      </w:r>
      <w:r w:rsidR="004C2957">
        <w:rPr>
          <w:rFonts w:ascii="Arial" w:hAnsi="Arial" w:cs="Arial"/>
          <w:color w:val="000000"/>
        </w:rPr>
        <w:t>n</w:t>
      </w:r>
      <w:r>
        <w:rPr>
          <w:rFonts w:ascii="Arial" w:hAnsi="Arial" w:cs="Arial"/>
          <w:color w:val="000000"/>
        </w:rPr>
        <w:t>ation of policies and processes, secretariat</w:t>
      </w:r>
      <w:r w:rsidR="004C2957">
        <w:rPr>
          <w:rFonts w:ascii="Arial" w:hAnsi="Arial" w:cs="Arial"/>
          <w:color w:val="000000"/>
        </w:rPr>
        <w:t xml:space="preserve"> support</w:t>
      </w:r>
      <w:r>
        <w:rPr>
          <w:rFonts w:ascii="Arial" w:hAnsi="Arial" w:cs="Arial"/>
          <w:color w:val="000000"/>
        </w:rPr>
        <w:t xml:space="preserve"> for key strategic and operational groups, </w:t>
      </w:r>
      <w:r w:rsidR="004C2957">
        <w:rPr>
          <w:rFonts w:ascii="Arial" w:hAnsi="Arial" w:cs="Arial"/>
          <w:color w:val="000000"/>
        </w:rPr>
        <w:t xml:space="preserve">and </w:t>
      </w:r>
      <w:r>
        <w:rPr>
          <w:rFonts w:ascii="Arial" w:hAnsi="Arial" w:cs="Arial"/>
          <w:color w:val="000000"/>
        </w:rPr>
        <w:t>the maintenance of departmental online resources</w:t>
      </w:r>
      <w:r w:rsidR="004C2957">
        <w:rPr>
          <w:rFonts w:ascii="Arial" w:hAnsi="Arial" w:cs="Arial"/>
          <w:color w:val="000000"/>
        </w:rPr>
        <w:t>,</w:t>
      </w:r>
      <w:r>
        <w:rPr>
          <w:rFonts w:ascii="Arial" w:hAnsi="Arial" w:cs="Arial"/>
          <w:color w:val="000000"/>
        </w:rPr>
        <w:t xml:space="preserve"> financial and records administration.</w:t>
      </w:r>
      <w:r w:rsidR="0024739A">
        <w:rPr>
          <w:rFonts w:ascii="Arial" w:hAnsi="Arial" w:cs="Arial"/>
          <w:color w:val="000000"/>
        </w:rPr>
        <w:t xml:space="preserve"> The role also provides support to teams across Registry during peak periods, including assisting at graduation and during examination periods. </w:t>
      </w:r>
      <w:r>
        <w:rPr>
          <w:rFonts w:ascii="Arial" w:hAnsi="Arial" w:cs="Arial"/>
          <w:color w:val="000000"/>
        </w:rPr>
        <w:t xml:space="preserve"> </w:t>
      </w:r>
    </w:p>
    <w:p w14:paraId="6130E962" w14:textId="77777777" w:rsidR="00F25DDA" w:rsidRDefault="00F25DDA" w:rsidP="00F25DDA">
      <w:pPr>
        <w:spacing w:after="0" w:line="240" w:lineRule="auto"/>
        <w:rPr>
          <w:rFonts w:ascii="Arial" w:hAnsi="Arial" w:cs="Arial"/>
          <w:color w:val="000000"/>
        </w:rPr>
      </w:pPr>
    </w:p>
    <w:p w14:paraId="24D4797A" w14:textId="1F9805D4" w:rsidR="00F25DDA" w:rsidRDefault="00F25DDA" w:rsidP="00F25DDA">
      <w:pPr>
        <w:spacing w:after="0" w:line="240" w:lineRule="auto"/>
        <w:rPr>
          <w:rFonts w:ascii="Arial" w:hAnsi="Arial" w:cs="Arial"/>
          <w:color w:val="000000"/>
        </w:rPr>
      </w:pPr>
      <w:r>
        <w:rPr>
          <w:rFonts w:ascii="Arial" w:hAnsi="Arial" w:cs="Arial"/>
          <w:color w:val="000000"/>
        </w:rPr>
        <w:t xml:space="preserve">The </w:t>
      </w:r>
      <w:r w:rsidR="00106C70">
        <w:rPr>
          <w:rFonts w:ascii="Arial" w:hAnsi="Arial" w:cs="Arial"/>
          <w:color w:val="000000"/>
        </w:rPr>
        <w:t xml:space="preserve">primary function of the </w:t>
      </w:r>
      <w:r>
        <w:rPr>
          <w:rFonts w:ascii="Arial" w:hAnsi="Arial" w:cs="Arial"/>
          <w:color w:val="000000"/>
        </w:rPr>
        <w:t xml:space="preserve">role </w:t>
      </w:r>
      <w:r w:rsidR="00106C70">
        <w:rPr>
          <w:rFonts w:ascii="Arial" w:hAnsi="Arial" w:cs="Arial"/>
          <w:color w:val="000000"/>
        </w:rPr>
        <w:t xml:space="preserve">is </w:t>
      </w:r>
      <w:r>
        <w:rPr>
          <w:rFonts w:ascii="Arial" w:hAnsi="Arial" w:cs="Arial"/>
          <w:color w:val="000000"/>
        </w:rPr>
        <w:t xml:space="preserve">as Executive Assistant to the Academic Registrar. </w:t>
      </w:r>
      <w:r w:rsidRPr="00F869D1">
        <w:rPr>
          <w:rFonts w:ascii="Arial" w:hAnsi="Arial" w:cs="Arial"/>
          <w:color w:val="000000"/>
        </w:rPr>
        <w:t>This includes</w:t>
      </w:r>
      <w:r w:rsidR="00106C70">
        <w:rPr>
          <w:rFonts w:ascii="Arial" w:hAnsi="Arial" w:cs="Arial"/>
          <w:color w:val="000000"/>
        </w:rPr>
        <w:t xml:space="preserve"> responding to enquiries received externally or within the University, resolving where possible and</w:t>
      </w:r>
      <w:r w:rsidRPr="00F869D1">
        <w:rPr>
          <w:rFonts w:ascii="Arial" w:hAnsi="Arial" w:cs="Arial"/>
          <w:color w:val="000000"/>
        </w:rPr>
        <w:t xml:space="preserve"> filtering</w:t>
      </w:r>
      <w:r w:rsidR="00106C70">
        <w:rPr>
          <w:rFonts w:ascii="Arial" w:hAnsi="Arial" w:cs="Arial"/>
          <w:color w:val="000000"/>
        </w:rPr>
        <w:t xml:space="preserve"> as appropriate</w:t>
      </w:r>
      <w:r w:rsidRPr="00F869D1">
        <w:rPr>
          <w:rFonts w:ascii="Arial" w:hAnsi="Arial" w:cs="Arial"/>
          <w:color w:val="000000"/>
        </w:rPr>
        <w:t xml:space="preserve"> issues for resolution, diary management, supporting departmental budget oversight, acting as secretary to appropriate groups</w:t>
      </w:r>
      <w:r w:rsidR="00106C70">
        <w:rPr>
          <w:rFonts w:ascii="Arial" w:hAnsi="Arial" w:cs="Arial"/>
          <w:color w:val="000000"/>
        </w:rPr>
        <w:t>,</w:t>
      </w:r>
      <w:r w:rsidRPr="00F869D1">
        <w:rPr>
          <w:rFonts w:ascii="Arial" w:hAnsi="Arial" w:cs="Arial"/>
          <w:color w:val="000000"/>
        </w:rPr>
        <w:t xml:space="preserve"> and the planning and oversight of assigned projects including departmental events.  </w:t>
      </w:r>
      <w:r w:rsidR="00106C70">
        <w:rPr>
          <w:rFonts w:ascii="Arial" w:hAnsi="Arial" w:cs="Arial"/>
          <w:color w:val="000000"/>
        </w:rPr>
        <w:t>Working closely with the Academic Registrar the role will make a key contribution to cross-departmental culture and working, for example, through the planning of departmental meetings and staff development.</w:t>
      </w:r>
    </w:p>
    <w:p w14:paraId="21B6472A" w14:textId="77777777" w:rsidR="00F25DDA" w:rsidRDefault="00F25DDA" w:rsidP="00F25DDA">
      <w:pPr>
        <w:spacing w:after="0" w:line="240" w:lineRule="auto"/>
        <w:rPr>
          <w:rFonts w:ascii="Arial" w:hAnsi="Arial" w:cs="Arial"/>
          <w:color w:val="000000"/>
        </w:rPr>
      </w:pPr>
    </w:p>
    <w:p w14:paraId="2258AC8B" w14:textId="4D73AF77" w:rsidR="00EE2BC9" w:rsidRDefault="005E7E4A" w:rsidP="00F151CA">
      <w:pPr>
        <w:outlineLvl w:val="0"/>
        <w:rPr>
          <w:rFonts w:ascii="Arial" w:hAnsi="Arial" w:cs="Arial"/>
          <w:b/>
        </w:rPr>
      </w:pPr>
      <w:r>
        <w:rPr>
          <w:rFonts w:ascii="Arial" w:hAnsi="Arial" w:cs="Arial"/>
          <w:b/>
        </w:rPr>
        <w:t>L</w:t>
      </w:r>
      <w:r w:rsidR="00CA6B22">
        <w:rPr>
          <w:rFonts w:ascii="Arial" w:hAnsi="Arial" w:cs="Arial"/>
          <w:b/>
        </w:rPr>
        <w:t xml:space="preserve">ine management responsibility for: </w:t>
      </w:r>
    </w:p>
    <w:p w14:paraId="06D68FE2" w14:textId="26246BCF" w:rsidR="00A075D1" w:rsidRDefault="004578FA" w:rsidP="00A075D1">
      <w:pPr>
        <w:spacing w:line="240" w:lineRule="auto"/>
        <w:contextualSpacing/>
        <w:rPr>
          <w:rFonts w:ascii="Arial" w:hAnsi="Arial" w:cs="Arial"/>
        </w:rPr>
      </w:pPr>
      <w:r>
        <w:rPr>
          <w:rFonts w:ascii="Arial" w:hAnsi="Arial" w:cs="Arial"/>
        </w:rPr>
        <w:t>The role currently does not include formal line management, but will include some supervision</w:t>
      </w:r>
      <w:r w:rsidR="00106C70">
        <w:rPr>
          <w:rFonts w:ascii="Arial" w:hAnsi="Arial" w:cs="Arial"/>
        </w:rPr>
        <w:t>,</w:t>
      </w:r>
      <w:r>
        <w:rPr>
          <w:rFonts w:ascii="Arial" w:hAnsi="Arial" w:cs="Arial"/>
        </w:rPr>
        <w:t xml:space="preserve"> for example</w:t>
      </w:r>
      <w:r w:rsidR="00106C70">
        <w:rPr>
          <w:rFonts w:ascii="Arial" w:hAnsi="Arial" w:cs="Arial"/>
        </w:rPr>
        <w:t>,</w:t>
      </w:r>
      <w:r>
        <w:rPr>
          <w:rFonts w:ascii="Arial" w:hAnsi="Arial" w:cs="Arial"/>
        </w:rPr>
        <w:t xml:space="preserve"> of temporary and clerical staff. </w:t>
      </w:r>
    </w:p>
    <w:p w14:paraId="1BE3F7A2" w14:textId="77777777" w:rsidR="004578FA" w:rsidRPr="00C719A5" w:rsidRDefault="004578FA" w:rsidP="00A075D1">
      <w:pPr>
        <w:spacing w:line="240" w:lineRule="auto"/>
        <w:contextualSpacing/>
        <w:rPr>
          <w:rFonts w:ascii="Arial" w:hAnsi="Arial" w:cs="Arial"/>
        </w:rPr>
      </w:pPr>
    </w:p>
    <w:p w14:paraId="36AE4EF8" w14:textId="1DB353E5" w:rsidR="001D6B18" w:rsidRDefault="006F7241" w:rsidP="00F151CA">
      <w:pPr>
        <w:outlineLvl w:val="0"/>
        <w:rPr>
          <w:rFonts w:ascii="Arial" w:hAnsi="Arial" w:cs="Arial"/>
          <w:b/>
        </w:rPr>
      </w:pPr>
      <w:r w:rsidRPr="00707C7F">
        <w:rPr>
          <w:rFonts w:ascii="Arial" w:hAnsi="Arial" w:cs="Arial"/>
          <w:b/>
        </w:rPr>
        <w:t>Main areas of responsibility:</w:t>
      </w:r>
    </w:p>
    <w:p w14:paraId="36F083D3" w14:textId="16C96B70" w:rsidR="00766422" w:rsidRPr="004578FA" w:rsidRDefault="004578FA" w:rsidP="004578FA">
      <w:pPr>
        <w:pStyle w:val="ListParagraph"/>
        <w:numPr>
          <w:ilvl w:val="0"/>
          <w:numId w:val="26"/>
        </w:numPr>
        <w:ind w:left="426" w:hanging="426"/>
        <w:rPr>
          <w:rFonts w:ascii="Arial" w:eastAsia="Times New Roman" w:hAnsi="Arial" w:cs="Arial"/>
        </w:rPr>
      </w:pPr>
      <w:r w:rsidRPr="00F869D1">
        <w:rPr>
          <w:rFonts w:ascii="Arial" w:hAnsi="Arial" w:cs="Arial"/>
          <w:color w:val="000000"/>
        </w:rPr>
        <w:t>Provide a full range of administrative support to the</w:t>
      </w:r>
      <w:r>
        <w:rPr>
          <w:rFonts w:ascii="Arial" w:hAnsi="Arial" w:cs="Arial"/>
          <w:color w:val="000000"/>
        </w:rPr>
        <w:t xml:space="preserve"> Academic Registrar</w:t>
      </w:r>
      <w:r w:rsidRPr="00F869D1">
        <w:rPr>
          <w:rFonts w:ascii="Arial" w:hAnsi="Arial" w:cs="Arial"/>
          <w:color w:val="000000"/>
        </w:rPr>
        <w:t xml:space="preserve"> including diary management; acting as secretary to appropriate groups within Academic Services; researching, compiling and drafting reports; and undertaking </w:t>
      </w:r>
      <w:r w:rsidRPr="00F869D1">
        <w:rPr>
          <w:rFonts w:ascii="Arial" w:hAnsi="Arial" w:cs="Arial"/>
        </w:rPr>
        <w:t>department</w:t>
      </w:r>
      <w:r w:rsidR="00106C70">
        <w:rPr>
          <w:rFonts w:ascii="Arial" w:hAnsi="Arial" w:cs="Arial"/>
        </w:rPr>
        <w:t>al</w:t>
      </w:r>
      <w:r w:rsidRPr="00F869D1">
        <w:rPr>
          <w:rFonts w:ascii="Arial" w:hAnsi="Arial" w:cs="Arial"/>
        </w:rPr>
        <w:t xml:space="preserve"> projects or contributing to larger-scale projects as part of a project team.</w:t>
      </w:r>
    </w:p>
    <w:p w14:paraId="471AA7BD" w14:textId="77777777" w:rsidR="004578FA" w:rsidRPr="004578FA" w:rsidRDefault="004578FA" w:rsidP="004578FA">
      <w:pPr>
        <w:pStyle w:val="ListParagraph"/>
        <w:ind w:left="426"/>
        <w:rPr>
          <w:rFonts w:ascii="Arial" w:eastAsia="Times New Roman" w:hAnsi="Arial" w:cs="Arial"/>
        </w:rPr>
      </w:pPr>
    </w:p>
    <w:p w14:paraId="2AE17860" w14:textId="60E13531" w:rsidR="004578FA" w:rsidRPr="004578FA" w:rsidRDefault="004578FA" w:rsidP="004578FA">
      <w:pPr>
        <w:pStyle w:val="ListParagraph"/>
        <w:numPr>
          <w:ilvl w:val="0"/>
          <w:numId w:val="26"/>
        </w:numPr>
        <w:ind w:left="426" w:hanging="426"/>
        <w:rPr>
          <w:rFonts w:ascii="Arial" w:eastAsia="Times New Roman" w:hAnsi="Arial" w:cs="Arial"/>
        </w:rPr>
      </w:pPr>
      <w:r w:rsidRPr="00F869D1">
        <w:rPr>
          <w:rFonts w:ascii="Arial" w:hAnsi="Arial" w:cs="Arial"/>
          <w:color w:val="000000"/>
        </w:rPr>
        <w:t xml:space="preserve">To </w:t>
      </w:r>
      <w:r w:rsidR="006B09B8">
        <w:rPr>
          <w:rFonts w:ascii="Arial" w:hAnsi="Arial" w:cs="Arial"/>
          <w:color w:val="000000"/>
        </w:rPr>
        <w:t xml:space="preserve">make suggestions for the improvement and </w:t>
      </w:r>
      <w:r w:rsidRPr="00F869D1">
        <w:rPr>
          <w:rFonts w:ascii="Arial" w:hAnsi="Arial" w:cs="Arial"/>
          <w:color w:val="000000"/>
        </w:rPr>
        <w:t>be responsible for</w:t>
      </w:r>
      <w:r w:rsidR="000F289C">
        <w:rPr>
          <w:rFonts w:ascii="Arial" w:hAnsi="Arial" w:cs="Arial"/>
          <w:color w:val="000000"/>
        </w:rPr>
        <w:t xml:space="preserve"> </w:t>
      </w:r>
      <w:r w:rsidRPr="00F869D1">
        <w:rPr>
          <w:rFonts w:ascii="Arial" w:hAnsi="Arial" w:cs="Arial"/>
          <w:color w:val="000000"/>
        </w:rPr>
        <w:t xml:space="preserve">the maintenance of a full range of cross department policies, processes and departmental online resources (in conjunction with other </w:t>
      </w:r>
      <w:r w:rsidR="00106C70">
        <w:rPr>
          <w:rFonts w:ascii="Arial" w:hAnsi="Arial" w:cs="Arial"/>
          <w:color w:val="000000"/>
        </w:rPr>
        <w:t>U</w:t>
      </w:r>
      <w:r w:rsidRPr="00F869D1">
        <w:rPr>
          <w:rFonts w:ascii="Arial" w:hAnsi="Arial" w:cs="Arial"/>
          <w:color w:val="000000"/>
        </w:rPr>
        <w:t xml:space="preserve">niversity departments) to ensure an efficient and coherent </w:t>
      </w:r>
      <w:r w:rsidRPr="00F869D1">
        <w:rPr>
          <w:rFonts w:ascii="Arial" w:hAnsi="Arial" w:cs="Arial"/>
          <w:color w:val="000000"/>
        </w:rPr>
        <w:lastRenderedPageBreak/>
        <w:t>departmental working culture and service.  This will include maintaining staff records</w:t>
      </w:r>
      <w:r w:rsidR="00106C70">
        <w:rPr>
          <w:rFonts w:ascii="Arial" w:hAnsi="Arial" w:cs="Arial"/>
          <w:color w:val="000000"/>
        </w:rPr>
        <w:t>, maintaining and updating the department’s web pages and SharePoint sites,</w:t>
      </w:r>
      <w:r w:rsidRPr="00F869D1">
        <w:rPr>
          <w:rFonts w:ascii="Arial" w:hAnsi="Arial" w:cs="Arial"/>
          <w:color w:val="000000"/>
        </w:rPr>
        <w:t xml:space="preserve"> and managing and maintaining departmental equipment and office supplies.</w:t>
      </w:r>
    </w:p>
    <w:p w14:paraId="5A2975D9" w14:textId="77777777" w:rsidR="004578FA" w:rsidRPr="004578FA" w:rsidRDefault="004578FA" w:rsidP="004578FA">
      <w:pPr>
        <w:pStyle w:val="ListParagraph"/>
        <w:rPr>
          <w:rFonts w:ascii="Arial" w:eastAsia="Times New Roman" w:hAnsi="Arial" w:cs="Arial"/>
        </w:rPr>
      </w:pPr>
    </w:p>
    <w:p w14:paraId="7E592E5E" w14:textId="3AC27244" w:rsidR="004578FA" w:rsidRPr="004578FA" w:rsidRDefault="004578FA" w:rsidP="004578FA">
      <w:pPr>
        <w:pStyle w:val="ListParagraph"/>
        <w:numPr>
          <w:ilvl w:val="0"/>
          <w:numId w:val="26"/>
        </w:numPr>
        <w:ind w:left="426" w:hanging="426"/>
        <w:rPr>
          <w:rFonts w:ascii="Arial" w:eastAsia="Times New Roman" w:hAnsi="Arial" w:cs="Arial"/>
        </w:rPr>
      </w:pPr>
      <w:r w:rsidRPr="00F869D1">
        <w:rPr>
          <w:rFonts w:ascii="Arial" w:hAnsi="Arial" w:cs="Arial"/>
          <w:color w:val="000000"/>
        </w:rPr>
        <w:t>Provide support</w:t>
      </w:r>
      <w:r>
        <w:rPr>
          <w:rFonts w:ascii="Arial" w:hAnsi="Arial" w:cs="Arial"/>
          <w:color w:val="000000"/>
        </w:rPr>
        <w:t xml:space="preserve"> for the Academic </w:t>
      </w:r>
      <w:proofErr w:type="spellStart"/>
      <w:r>
        <w:rPr>
          <w:rFonts w:ascii="Arial" w:hAnsi="Arial" w:cs="Arial"/>
          <w:color w:val="000000"/>
        </w:rPr>
        <w:t>Registar</w:t>
      </w:r>
      <w:proofErr w:type="spellEnd"/>
      <w:r w:rsidRPr="00F869D1">
        <w:rPr>
          <w:rFonts w:ascii="Arial" w:hAnsi="Arial" w:cs="Arial"/>
          <w:color w:val="000000"/>
        </w:rPr>
        <w:t xml:space="preserve"> in the management and oversight of the departmental budget including delegated control of specific budgets, monitoring existing budgets, forecasting and forward planning for departmental requirements.</w:t>
      </w:r>
    </w:p>
    <w:p w14:paraId="270EF225" w14:textId="77777777" w:rsidR="004578FA" w:rsidRPr="004578FA" w:rsidRDefault="004578FA" w:rsidP="004578FA">
      <w:pPr>
        <w:pStyle w:val="ListParagraph"/>
        <w:rPr>
          <w:rFonts w:ascii="Arial" w:eastAsia="Times New Roman" w:hAnsi="Arial" w:cs="Arial"/>
        </w:rPr>
      </w:pPr>
    </w:p>
    <w:p w14:paraId="082784ED" w14:textId="4F68488A" w:rsidR="004578FA" w:rsidRPr="004578FA" w:rsidRDefault="004578FA" w:rsidP="004578FA">
      <w:pPr>
        <w:pStyle w:val="ListParagraph"/>
        <w:numPr>
          <w:ilvl w:val="0"/>
          <w:numId w:val="26"/>
        </w:numPr>
        <w:ind w:left="426" w:hanging="426"/>
        <w:rPr>
          <w:rFonts w:ascii="Arial" w:eastAsia="Times New Roman" w:hAnsi="Arial" w:cs="Arial"/>
        </w:rPr>
      </w:pPr>
      <w:r w:rsidRPr="00F869D1">
        <w:rPr>
          <w:rFonts w:ascii="Arial" w:hAnsi="Arial" w:cs="Arial"/>
        </w:rPr>
        <w:t>Co-ordinate (in conjunction with other Academic Service</w:t>
      </w:r>
      <w:r w:rsidR="000A0E07">
        <w:rPr>
          <w:rFonts w:ascii="Arial" w:hAnsi="Arial" w:cs="Arial"/>
        </w:rPr>
        <w:t>s’ m</w:t>
      </w:r>
      <w:r w:rsidRPr="00F869D1">
        <w:rPr>
          <w:rFonts w:ascii="Arial" w:hAnsi="Arial" w:cs="Arial"/>
        </w:rPr>
        <w:t xml:space="preserve">anagers) general administrative resource across the </w:t>
      </w:r>
      <w:r w:rsidR="00106C70">
        <w:rPr>
          <w:rFonts w:ascii="Arial" w:hAnsi="Arial" w:cs="Arial"/>
        </w:rPr>
        <w:t>d</w:t>
      </w:r>
      <w:r w:rsidRPr="00F869D1">
        <w:rPr>
          <w:rFonts w:ascii="Arial" w:hAnsi="Arial" w:cs="Arial"/>
        </w:rPr>
        <w:t>epartment as appropriate and deploy resources towards defined departmental objectives to ensure operational and cost efficiency, including assisting with the recruitment of staff (both permanent and temporary) as required.</w:t>
      </w:r>
    </w:p>
    <w:p w14:paraId="22BA64AA" w14:textId="77777777" w:rsidR="004578FA" w:rsidRPr="004578FA" w:rsidRDefault="004578FA" w:rsidP="004578FA">
      <w:pPr>
        <w:pStyle w:val="ListParagraph"/>
        <w:rPr>
          <w:rFonts w:ascii="Arial" w:eastAsia="Times New Roman" w:hAnsi="Arial" w:cs="Arial"/>
        </w:rPr>
      </w:pPr>
    </w:p>
    <w:p w14:paraId="2EDAB67E" w14:textId="0B287506" w:rsidR="004578FA" w:rsidRPr="004578FA" w:rsidRDefault="004578FA" w:rsidP="004578FA">
      <w:pPr>
        <w:pStyle w:val="ListParagraph"/>
        <w:numPr>
          <w:ilvl w:val="0"/>
          <w:numId w:val="26"/>
        </w:numPr>
        <w:ind w:left="426" w:hanging="426"/>
        <w:rPr>
          <w:rFonts w:ascii="Arial" w:eastAsia="Times New Roman" w:hAnsi="Arial" w:cs="Arial"/>
        </w:rPr>
      </w:pPr>
      <w:r w:rsidRPr="00F869D1">
        <w:rPr>
          <w:rFonts w:ascii="Arial" w:hAnsi="Arial" w:cs="Arial"/>
        </w:rPr>
        <w:t>Critically review and make suggestions for improvements to existing processes and procedures to ensure that operational efficiency and excellent customer service standards are maintained.</w:t>
      </w:r>
    </w:p>
    <w:p w14:paraId="5EDD7D1E" w14:textId="77777777" w:rsidR="004578FA" w:rsidRPr="004578FA" w:rsidRDefault="004578FA" w:rsidP="004578FA">
      <w:pPr>
        <w:pStyle w:val="ListParagraph"/>
        <w:rPr>
          <w:rFonts w:ascii="Arial" w:eastAsia="Times New Roman" w:hAnsi="Arial" w:cs="Arial"/>
        </w:rPr>
      </w:pPr>
    </w:p>
    <w:p w14:paraId="64610674" w14:textId="6197E7DE" w:rsidR="004578FA" w:rsidRPr="00766422" w:rsidRDefault="004578FA" w:rsidP="004578FA">
      <w:pPr>
        <w:pStyle w:val="ListParagraph"/>
        <w:numPr>
          <w:ilvl w:val="0"/>
          <w:numId w:val="26"/>
        </w:numPr>
        <w:ind w:left="426" w:hanging="426"/>
        <w:rPr>
          <w:rFonts w:ascii="Arial" w:eastAsia="Times New Roman" w:hAnsi="Arial" w:cs="Arial"/>
        </w:rPr>
      </w:pPr>
      <w:r w:rsidRPr="00F869D1">
        <w:rPr>
          <w:rFonts w:ascii="Arial" w:hAnsi="Arial" w:cs="Arial"/>
        </w:rPr>
        <w:t>Plan own work activities to ensure effective service delivery, resolving conflicting timescales and priorities independently.</w:t>
      </w:r>
    </w:p>
    <w:p w14:paraId="6F7F767E" w14:textId="77777777" w:rsidR="00766422" w:rsidRDefault="00766422" w:rsidP="00766422">
      <w:pPr>
        <w:pStyle w:val="ListParagraph"/>
        <w:spacing w:after="0" w:line="240" w:lineRule="auto"/>
        <w:rPr>
          <w:rFonts w:ascii="Arial" w:eastAsia="Times New Roman" w:hAnsi="Arial" w:cs="Arial"/>
        </w:rPr>
      </w:pPr>
    </w:p>
    <w:p w14:paraId="56441F35" w14:textId="77777777" w:rsidR="002D66BD" w:rsidRPr="00F4708C" w:rsidRDefault="002D66BD" w:rsidP="002D66BD">
      <w:pPr>
        <w:rPr>
          <w:rFonts w:ascii="Arial" w:hAnsi="Arial" w:cs="Arial"/>
          <w:b/>
        </w:rPr>
      </w:pPr>
      <w:r w:rsidRPr="00F4708C">
        <w:rPr>
          <w:rFonts w:ascii="Arial" w:hAnsi="Arial" w:cs="Arial"/>
          <w:b/>
        </w:rPr>
        <w:t>General responsibilities</w:t>
      </w:r>
    </w:p>
    <w:p w14:paraId="0E6E088D" w14:textId="5F7CEF83" w:rsidR="002D66BD" w:rsidRDefault="002D66BD" w:rsidP="002D66BD">
      <w:pPr>
        <w:rPr>
          <w:rFonts w:ascii="Arial" w:hAnsi="Arial" w:cs="Arial"/>
        </w:rPr>
      </w:pPr>
      <w:r w:rsidRPr="00F4708C">
        <w:rPr>
          <w:rFonts w:ascii="Arial" w:hAnsi="Arial" w:cs="Arial"/>
        </w:rPr>
        <w:t>These are standard to all University of Brighton job descriptions.</w:t>
      </w:r>
    </w:p>
    <w:p w14:paraId="51B0F7E0" w14:textId="77777777" w:rsidR="007C6FC4" w:rsidRPr="007C6FC4" w:rsidRDefault="007C6FC4" w:rsidP="007C6FC4">
      <w:pPr>
        <w:numPr>
          <w:ilvl w:val="0"/>
          <w:numId w:val="31"/>
        </w:numPr>
        <w:spacing w:line="240" w:lineRule="auto"/>
        <w:ind w:left="714" w:hanging="357"/>
        <w:rPr>
          <w:rFonts w:ascii="Arial" w:hAnsi="Arial" w:cs="Arial"/>
        </w:rPr>
      </w:pPr>
      <w:r w:rsidRPr="007C6FC4">
        <w:rPr>
          <w:rFonts w:ascii="Arial" w:hAnsi="Arial" w:cs="Arial"/>
        </w:rPr>
        <w:t>To undertake other duties appropriate to the grade and character of work as may be reasonably required, including specific duties of a similar or lesser grade.</w:t>
      </w:r>
    </w:p>
    <w:p w14:paraId="0D2222EC" w14:textId="77777777" w:rsidR="007C6FC4" w:rsidRPr="007C6FC4" w:rsidRDefault="007C6FC4" w:rsidP="007C6FC4">
      <w:pPr>
        <w:numPr>
          <w:ilvl w:val="0"/>
          <w:numId w:val="31"/>
        </w:numPr>
        <w:spacing w:line="240" w:lineRule="auto"/>
        <w:ind w:left="714" w:hanging="357"/>
        <w:rPr>
          <w:rFonts w:ascii="Arial" w:hAnsi="Arial" w:cs="Arial"/>
        </w:rPr>
      </w:pPr>
      <w:r w:rsidRPr="007C6FC4">
        <w:rPr>
          <w:rFonts w:ascii="Arial" w:hAnsi="Arial" w:cs="Arial"/>
        </w:rPr>
        <w:t>To adhere to the University’s Equality, Diversity, and Inclusion Policy in all activities, and to actively promote equality of opportunity wherever possible.</w:t>
      </w:r>
    </w:p>
    <w:p w14:paraId="71A26357" w14:textId="77777777" w:rsidR="007C6FC4" w:rsidRPr="007C6FC4" w:rsidRDefault="007C6FC4" w:rsidP="007C6FC4">
      <w:pPr>
        <w:numPr>
          <w:ilvl w:val="0"/>
          <w:numId w:val="31"/>
        </w:numPr>
        <w:spacing w:line="240" w:lineRule="auto"/>
        <w:ind w:left="714" w:hanging="357"/>
        <w:rPr>
          <w:rFonts w:ascii="Arial" w:hAnsi="Arial" w:cs="Arial"/>
        </w:rPr>
      </w:pPr>
      <w:r w:rsidRPr="007C6FC4">
        <w:rPr>
          <w:rFonts w:ascii="Arial" w:hAnsi="Arial" w:cs="Arial"/>
        </w:rPr>
        <w:t>To be responsible for your own health and safety and that of your colleagues, in accordance with the Health and Safety at Work Act.</w:t>
      </w:r>
    </w:p>
    <w:p w14:paraId="7DC9F5DD" w14:textId="77777777" w:rsidR="007C6FC4" w:rsidRPr="007C6FC4" w:rsidRDefault="007C6FC4" w:rsidP="007C6FC4">
      <w:pPr>
        <w:numPr>
          <w:ilvl w:val="0"/>
          <w:numId w:val="31"/>
        </w:numPr>
        <w:spacing w:line="240" w:lineRule="auto"/>
        <w:ind w:left="714" w:hanging="357"/>
        <w:rPr>
          <w:rFonts w:ascii="Arial" w:hAnsi="Arial" w:cs="Arial"/>
        </w:rPr>
      </w:pPr>
      <w:r w:rsidRPr="007C6FC4">
        <w:rPr>
          <w:rFonts w:ascii="Arial" w:hAnsi="Arial" w:cs="Arial"/>
        </w:rPr>
        <w:t>To work in accordance with the Data Protection Act 2018 and UK GDPR</w:t>
      </w:r>
    </w:p>
    <w:p w14:paraId="7A1BBC5E" w14:textId="77777777" w:rsidR="006F7241" w:rsidRDefault="008016F9" w:rsidP="002E5D71">
      <w:pPr>
        <w:rPr>
          <w:rFonts w:ascii="Arial" w:hAnsi="Arial" w:cs="Arial"/>
          <w:b/>
        </w:rPr>
      </w:pPr>
      <w:r>
        <w:rPr>
          <w:rFonts w:ascii="Arial" w:hAnsi="Arial" w:cs="Arial"/>
          <w:b/>
          <w:noProof/>
          <w:lang w:eastAsia="en-GB"/>
        </w:rPr>
        <w:drawing>
          <wp:inline distT="0" distB="0" distL="0" distR="0" wp14:anchorId="16AC329A" wp14:editId="671E0E0B">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D28E8FF" w14:textId="77951E63" w:rsidR="00970157" w:rsidRDefault="00970157" w:rsidP="00970157">
      <w:pPr>
        <w:rPr>
          <w:rFonts w:ascii="Arial" w:hAnsi="Arial" w:cs="Arial"/>
        </w:rPr>
      </w:pPr>
      <w:r w:rsidRPr="00970157">
        <w:rPr>
          <w:rFonts w:ascii="Arial" w:hAnsi="Arial" w:cs="Arial"/>
        </w:rPr>
        <w:t xml:space="preserve">The person specification focuses on the knowledge, skills and abilities, qualifications, and the experience required to undertake the role effectively. Please ensure that your application demonstrates how you meet the essential criteria. You will be assessed by your completed application form </w:t>
      </w:r>
      <w:r w:rsidRPr="00970157">
        <w:rPr>
          <w:rFonts w:ascii="Arial" w:hAnsi="Arial" w:cs="Arial"/>
          <w:b/>
          <w:bCs/>
        </w:rPr>
        <w:t>(A),</w:t>
      </w:r>
      <w:r w:rsidRPr="00970157">
        <w:rPr>
          <w:rFonts w:ascii="Arial" w:hAnsi="Arial" w:cs="Arial"/>
        </w:rPr>
        <w:t xml:space="preserve"> at interview </w:t>
      </w:r>
      <w:r w:rsidRPr="00970157">
        <w:rPr>
          <w:rFonts w:ascii="Arial" w:hAnsi="Arial" w:cs="Arial"/>
          <w:b/>
          <w:bCs/>
        </w:rPr>
        <w:t xml:space="preserve">(I) </w:t>
      </w:r>
      <w:r w:rsidRPr="00970157">
        <w:rPr>
          <w:rFonts w:ascii="Arial" w:hAnsi="Arial" w:cs="Arial"/>
        </w:rPr>
        <w:t xml:space="preserve">and in some instances through an exercise </w:t>
      </w:r>
      <w:r w:rsidRPr="00970157">
        <w:rPr>
          <w:rFonts w:ascii="Arial" w:hAnsi="Arial" w:cs="Arial"/>
          <w:b/>
          <w:bCs/>
        </w:rPr>
        <w:t>(E</w:t>
      </w:r>
      <w:r w:rsidRPr="00970157">
        <w:rPr>
          <w:rFonts w:ascii="Arial" w:hAnsi="Arial" w:cs="Arial"/>
        </w:rPr>
        <w:t>); these are shown at the end of each criteria.</w:t>
      </w:r>
    </w:p>
    <w:p w14:paraId="712C0671" w14:textId="77777777" w:rsidR="00970157" w:rsidRPr="00970157" w:rsidRDefault="00970157" w:rsidP="00970157">
      <w:pPr>
        <w:rPr>
          <w:rFonts w:ascii="Arial" w:hAnsi="Arial" w:cs="Arial"/>
          <w:b/>
          <w:sz w:val="20"/>
          <w:szCs w:val="20"/>
        </w:rPr>
      </w:pPr>
      <w:r w:rsidRPr="00970157">
        <w:rPr>
          <w:rFonts w:ascii="Arial" w:hAnsi="Arial" w:cs="Arial"/>
          <w:b/>
        </w:rPr>
        <w:t>Essential criteria</w:t>
      </w:r>
      <w:r w:rsidRPr="00970157">
        <w:rPr>
          <w:rFonts w:ascii="Arial" w:eastAsia="Times New Roman" w:hAnsi="Arial" w:cs="Arial"/>
          <w:b/>
          <w:color w:val="0070C0"/>
          <w:sz w:val="24"/>
          <w:szCs w:val="24"/>
          <w:lang w:eastAsia="en-GB"/>
        </w:rPr>
        <w:t xml:space="preserve"> </w:t>
      </w:r>
    </w:p>
    <w:tbl>
      <w:tblPr>
        <w:tblStyle w:val="TableGrid"/>
        <w:tblW w:w="0" w:type="auto"/>
        <w:tblInd w:w="-5" w:type="dxa"/>
        <w:tblLook w:val="04A0" w:firstRow="1" w:lastRow="0" w:firstColumn="1" w:lastColumn="0" w:noHBand="0" w:noVBand="1"/>
      </w:tblPr>
      <w:tblGrid>
        <w:gridCol w:w="7990"/>
        <w:gridCol w:w="1031"/>
      </w:tblGrid>
      <w:tr w:rsidR="00970157" w14:paraId="354378A2" w14:textId="77777777" w:rsidTr="000737FB">
        <w:trPr>
          <w:trHeight w:val="478"/>
        </w:trPr>
        <w:tc>
          <w:tcPr>
            <w:tcW w:w="9021" w:type="dxa"/>
            <w:gridSpan w:val="2"/>
          </w:tcPr>
          <w:p w14:paraId="37EE6C4C" w14:textId="77777777" w:rsidR="00970157" w:rsidRPr="007C6FC4" w:rsidRDefault="00970157" w:rsidP="00970157">
            <w:pPr>
              <w:contextualSpacing/>
              <w:rPr>
                <w:rFonts w:ascii="Arial" w:hAnsi="Arial" w:cs="Arial"/>
              </w:rPr>
            </w:pPr>
            <w:r w:rsidRPr="007C6FC4">
              <w:rPr>
                <w:rFonts w:ascii="Arial" w:hAnsi="Arial" w:cs="Arial"/>
                <w:b/>
              </w:rPr>
              <w:t>Knowledge / skills</w:t>
            </w:r>
          </w:p>
          <w:p w14:paraId="2FDC660B" w14:textId="143D344F" w:rsidR="00970157" w:rsidRDefault="00970157" w:rsidP="00970157">
            <w:pPr>
              <w:rPr>
                <w:rFonts w:ascii="Arial" w:hAnsi="Arial" w:cs="Arial"/>
                <w:b/>
              </w:rPr>
            </w:pPr>
          </w:p>
        </w:tc>
      </w:tr>
      <w:tr w:rsidR="00970157" w14:paraId="4F4CA584" w14:textId="77777777" w:rsidTr="00782833">
        <w:tc>
          <w:tcPr>
            <w:tcW w:w="7990" w:type="dxa"/>
          </w:tcPr>
          <w:p w14:paraId="286169BD" w14:textId="77777777" w:rsidR="00970157" w:rsidRPr="00F869D1" w:rsidRDefault="00970157" w:rsidP="00233E69">
            <w:pPr>
              <w:pStyle w:val="ListParagraph"/>
              <w:numPr>
                <w:ilvl w:val="0"/>
                <w:numId w:val="13"/>
              </w:numPr>
              <w:rPr>
                <w:rFonts w:ascii="Arial" w:hAnsi="Arial" w:cs="Arial"/>
                <w:color w:val="000000"/>
              </w:rPr>
            </w:pPr>
            <w:r w:rsidRPr="00F869D1">
              <w:rPr>
                <w:rFonts w:ascii="Arial" w:hAnsi="Arial" w:cs="Arial"/>
                <w:color w:val="000000"/>
              </w:rPr>
              <w:t>Ability to plan and prioritise a wide range of work activities, meeting conflicting work deadlines</w:t>
            </w:r>
            <w:r>
              <w:rPr>
                <w:rFonts w:ascii="Arial" w:hAnsi="Arial" w:cs="Arial"/>
                <w:color w:val="000000"/>
              </w:rPr>
              <w:t>.</w:t>
            </w:r>
          </w:p>
          <w:p w14:paraId="3C224FED" w14:textId="77777777" w:rsidR="00970157" w:rsidRDefault="00970157" w:rsidP="00233E69">
            <w:pPr>
              <w:pStyle w:val="ListParagraph"/>
              <w:numPr>
                <w:ilvl w:val="0"/>
                <w:numId w:val="13"/>
              </w:numPr>
              <w:rPr>
                <w:rFonts w:ascii="Arial" w:hAnsi="Arial" w:cs="Arial"/>
                <w:color w:val="000000"/>
              </w:rPr>
            </w:pPr>
            <w:r w:rsidRPr="00F869D1">
              <w:rPr>
                <w:rFonts w:ascii="Arial" w:hAnsi="Arial" w:cs="Arial"/>
                <w:color w:val="000000"/>
              </w:rPr>
              <w:lastRenderedPageBreak/>
              <w:t>Ability to interpret, apply and communicate regulations and procedures, demonstrating sensitivity and diplomacy when communicating difficult information (both verbal and written)</w:t>
            </w:r>
            <w:r>
              <w:rPr>
                <w:rFonts w:ascii="Arial" w:hAnsi="Arial" w:cs="Arial"/>
                <w:color w:val="000000"/>
              </w:rPr>
              <w:t>.</w:t>
            </w:r>
          </w:p>
          <w:p w14:paraId="0B610FE4" w14:textId="77777777" w:rsidR="00970157" w:rsidRPr="00F869D1" w:rsidRDefault="00970157" w:rsidP="00233E69">
            <w:pPr>
              <w:pStyle w:val="ListParagraph"/>
              <w:numPr>
                <w:ilvl w:val="0"/>
                <w:numId w:val="13"/>
              </w:numPr>
              <w:rPr>
                <w:rFonts w:ascii="Arial" w:hAnsi="Arial" w:cs="Arial"/>
                <w:color w:val="000000"/>
              </w:rPr>
            </w:pPr>
            <w:r w:rsidRPr="00F869D1">
              <w:rPr>
                <w:rFonts w:ascii="Arial" w:hAnsi="Arial" w:cs="Arial"/>
                <w:color w:val="000000"/>
              </w:rPr>
              <w:t>Ability to produce written communications to high standards of accuracy and clarity</w:t>
            </w:r>
            <w:r>
              <w:rPr>
                <w:rFonts w:ascii="Arial" w:hAnsi="Arial" w:cs="Arial"/>
                <w:color w:val="000000"/>
              </w:rPr>
              <w:t>.</w:t>
            </w:r>
          </w:p>
          <w:p w14:paraId="25AB5AAC" w14:textId="77777777" w:rsidR="00970157" w:rsidRPr="00F869D1" w:rsidRDefault="00970157" w:rsidP="00233E69">
            <w:pPr>
              <w:pStyle w:val="ListParagraph"/>
              <w:numPr>
                <w:ilvl w:val="0"/>
                <w:numId w:val="13"/>
              </w:numPr>
              <w:rPr>
                <w:rFonts w:ascii="Arial" w:hAnsi="Arial" w:cs="Arial"/>
                <w:color w:val="000000"/>
              </w:rPr>
            </w:pPr>
            <w:r w:rsidRPr="00F869D1">
              <w:rPr>
                <w:rFonts w:ascii="Arial" w:hAnsi="Arial" w:cs="Arial"/>
                <w:color w:val="000000"/>
              </w:rPr>
              <w:t>Ability to write, implement and adhere to procedures, and to observe and follow regulations, including the ability to evaluate information against set criteria and guidelines</w:t>
            </w:r>
            <w:r>
              <w:rPr>
                <w:rFonts w:ascii="Arial" w:hAnsi="Arial" w:cs="Arial"/>
                <w:color w:val="000000"/>
              </w:rPr>
              <w:t>.</w:t>
            </w:r>
          </w:p>
          <w:p w14:paraId="6E295E1C" w14:textId="77777777" w:rsidR="00970157" w:rsidRPr="00233E69" w:rsidRDefault="00970157" w:rsidP="00233E69">
            <w:pPr>
              <w:pStyle w:val="ListParagraph"/>
              <w:numPr>
                <w:ilvl w:val="0"/>
                <w:numId w:val="13"/>
              </w:numPr>
              <w:rPr>
                <w:rFonts w:ascii="Arial" w:hAnsi="Arial" w:cs="Arial"/>
                <w:b/>
                <w:sz w:val="20"/>
              </w:rPr>
            </w:pPr>
            <w:r w:rsidRPr="00F869D1">
              <w:rPr>
                <w:rFonts w:ascii="Arial" w:hAnsi="Arial" w:cs="Arial"/>
                <w:color w:val="000000"/>
              </w:rPr>
              <w:t>Ability to work with minimum supervision and autonomy and take responsibility for defining and meeting agreed targets</w:t>
            </w:r>
            <w:r>
              <w:rPr>
                <w:rFonts w:ascii="Arial" w:hAnsi="Arial" w:cs="Arial"/>
                <w:color w:val="000000"/>
              </w:rPr>
              <w:t>.</w:t>
            </w:r>
          </w:p>
          <w:p w14:paraId="440C37A1" w14:textId="77777777" w:rsidR="00233E69" w:rsidRPr="00F869D1" w:rsidRDefault="00233E69" w:rsidP="00233E69">
            <w:pPr>
              <w:pStyle w:val="ListParagraph"/>
              <w:numPr>
                <w:ilvl w:val="0"/>
                <w:numId w:val="13"/>
              </w:numPr>
              <w:rPr>
                <w:rFonts w:ascii="Arial" w:hAnsi="Arial" w:cs="Arial"/>
                <w:color w:val="000000"/>
              </w:rPr>
            </w:pPr>
            <w:r w:rsidRPr="00F869D1">
              <w:rPr>
                <w:rFonts w:ascii="Arial" w:hAnsi="Arial" w:cs="Arial"/>
                <w:color w:val="000000"/>
              </w:rPr>
              <w:t>Able to work as part of a team, sharing good practice and developing effective professional relationships with colleagues</w:t>
            </w:r>
            <w:r>
              <w:rPr>
                <w:rFonts w:ascii="Arial" w:hAnsi="Arial" w:cs="Arial"/>
                <w:color w:val="000000"/>
              </w:rPr>
              <w:t>.</w:t>
            </w:r>
          </w:p>
          <w:p w14:paraId="23BF0537" w14:textId="77777777" w:rsidR="00233E69" w:rsidRDefault="00233E69" w:rsidP="00233E69">
            <w:pPr>
              <w:pStyle w:val="ListParagraph"/>
              <w:numPr>
                <w:ilvl w:val="0"/>
                <w:numId w:val="13"/>
              </w:numPr>
              <w:rPr>
                <w:rFonts w:ascii="Arial" w:hAnsi="Arial" w:cs="Arial"/>
                <w:color w:val="000000"/>
              </w:rPr>
            </w:pPr>
            <w:r w:rsidRPr="00F869D1">
              <w:rPr>
                <w:rFonts w:ascii="Arial" w:hAnsi="Arial" w:cs="Arial"/>
                <w:color w:val="000000"/>
              </w:rPr>
              <w:t>A proactive and practical approach to problem-solving and to the provision of advice, demonstrating the ability to use initiative</w:t>
            </w:r>
            <w:r>
              <w:rPr>
                <w:rFonts w:ascii="Arial" w:hAnsi="Arial" w:cs="Arial"/>
                <w:color w:val="000000"/>
              </w:rPr>
              <w:t>.</w:t>
            </w:r>
          </w:p>
          <w:p w14:paraId="7185B694" w14:textId="7237CDC5" w:rsidR="00233E69" w:rsidRPr="0047745F" w:rsidRDefault="00233E69" w:rsidP="00233E69">
            <w:pPr>
              <w:pStyle w:val="ListParagraph"/>
              <w:numPr>
                <w:ilvl w:val="0"/>
                <w:numId w:val="13"/>
              </w:numPr>
              <w:rPr>
                <w:rFonts w:ascii="Arial" w:hAnsi="Arial" w:cs="Arial"/>
                <w:b/>
                <w:sz w:val="20"/>
              </w:rPr>
            </w:pPr>
            <w:r w:rsidRPr="0079545B">
              <w:rPr>
                <w:rFonts w:ascii="Arial" w:hAnsi="Arial" w:cs="Arial"/>
                <w:color w:val="000000"/>
              </w:rPr>
              <w:t xml:space="preserve">Good level of computer skills, including Microsoft Office, </w:t>
            </w:r>
            <w:proofErr w:type="gramStart"/>
            <w:r w:rsidRPr="0079545B">
              <w:rPr>
                <w:rFonts w:ascii="Arial" w:hAnsi="Arial" w:cs="Arial"/>
                <w:color w:val="000000"/>
              </w:rPr>
              <w:t>databases</w:t>
            </w:r>
            <w:proofErr w:type="gramEnd"/>
            <w:r w:rsidRPr="0079545B">
              <w:rPr>
                <w:rFonts w:ascii="Arial" w:hAnsi="Arial" w:cs="Arial"/>
                <w:color w:val="000000"/>
              </w:rPr>
              <w:t xml:space="preserve"> and on-line systems.</w:t>
            </w:r>
          </w:p>
        </w:tc>
        <w:tc>
          <w:tcPr>
            <w:tcW w:w="1031" w:type="dxa"/>
          </w:tcPr>
          <w:p w14:paraId="5C64EF13" w14:textId="77777777" w:rsidR="00970157" w:rsidRDefault="00970157" w:rsidP="00181FF2">
            <w:pPr>
              <w:jc w:val="center"/>
              <w:rPr>
                <w:rFonts w:ascii="Arial" w:hAnsi="Arial" w:cs="Arial"/>
                <w:b/>
              </w:rPr>
            </w:pPr>
            <w:r>
              <w:rPr>
                <w:rFonts w:ascii="Arial" w:hAnsi="Arial" w:cs="Arial"/>
                <w:b/>
              </w:rPr>
              <w:lastRenderedPageBreak/>
              <w:t>A, I</w:t>
            </w:r>
          </w:p>
          <w:p w14:paraId="282ED6D7" w14:textId="77777777" w:rsidR="00970157" w:rsidRDefault="00970157" w:rsidP="00181FF2">
            <w:pPr>
              <w:jc w:val="center"/>
              <w:rPr>
                <w:rFonts w:ascii="Arial" w:hAnsi="Arial" w:cs="Arial"/>
                <w:b/>
              </w:rPr>
            </w:pPr>
          </w:p>
          <w:p w14:paraId="241544E2" w14:textId="77777777" w:rsidR="00970157" w:rsidRDefault="00970157" w:rsidP="00181FF2">
            <w:pPr>
              <w:jc w:val="center"/>
              <w:rPr>
                <w:rFonts w:ascii="Arial" w:hAnsi="Arial" w:cs="Arial"/>
                <w:b/>
              </w:rPr>
            </w:pPr>
          </w:p>
          <w:p w14:paraId="23F84B3A" w14:textId="14EC4A32" w:rsidR="00970157" w:rsidRDefault="00233E69" w:rsidP="00233E69">
            <w:pPr>
              <w:rPr>
                <w:rFonts w:ascii="Arial" w:hAnsi="Arial" w:cs="Arial"/>
                <w:b/>
              </w:rPr>
            </w:pPr>
            <w:r>
              <w:rPr>
                <w:rFonts w:ascii="Arial" w:hAnsi="Arial" w:cs="Arial"/>
                <w:b/>
              </w:rPr>
              <w:t xml:space="preserve">  </w:t>
            </w:r>
            <w:r w:rsidR="00970157">
              <w:rPr>
                <w:rFonts w:ascii="Arial" w:hAnsi="Arial" w:cs="Arial"/>
                <w:b/>
              </w:rPr>
              <w:t>A, I</w:t>
            </w:r>
          </w:p>
          <w:p w14:paraId="2615E9B9" w14:textId="77777777" w:rsidR="00970157" w:rsidRDefault="00970157" w:rsidP="00181FF2">
            <w:pPr>
              <w:jc w:val="center"/>
              <w:rPr>
                <w:rFonts w:ascii="Arial" w:hAnsi="Arial" w:cs="Arial"/>
                <w:b/>
              </w:rPr>
            </w:pPr>
          </w:p>
          <w:p w14:paraId="36713297" w14:textId="08EA4644" w:rsidR="00970157" w:rsidRDefault="00970157" w:rsidP="00233E69">
            <w:pPr>
              <w:rPr>
                <w:rFonts w:ascii="Arial" w:hAnsi="Arial" w:cs="Arial"/>
                <w:b/>
              </w:rPr>
            </w:pPr>
            <w:r>
              <w:rPr>
                <w:rFonts w:ascii="Arial" w:hAnsi="Arial" w:cs="Arial"/>
                <w:b/>
              </w:rPr>
              <w:t>A, I, E</w:t>
            </w:r>
          </w:p>
          <w:p w14:paraId="5AAEC9CD" w14:textId="77777777" w:rsidR="00970157" w:rsidRDefault="00970157" w:rsidP="00181FF2">
            <w:pPr>
              <w:jc w:val="center"/>
              <w:rPr>
                <w:rFonts w:ascii="Arial" w:hAnsi="Arial" w:cs="Arial"/>
                <w:b/>
              </w:rPr>
            </w:pPr>
          </w:p>
          <w:p w14:paraId="63B9D356" w14:textId="77777777" w:rsidR="00970157" w:rsidRDefault="00970157" w:rsidP="00181FF2">
            <w:pPr>
              <w:jc w:val="center"/>
              <w:rPr>
                <w:rFonts w:ascii="Arial" w:hAnsi="Arial" w:cs="Arial"/>
                <w:b/>
              </w:rPr>
            </w:pPr>
            <w:r>
              <w:rPr>
                <w:rFonts w:ascii="Arial" w:hAnsi="Arial" w:cs="Arial"/>
                <w:b/>
              </w:rPr>
              <w:t>A, I</w:t>
            </w:r>
          </w:p>
          <w:p w14:paraId="32CBACC8" w14:textId="77777777" w:rsidR="00970157" w:rsidRDefault="00970157" w:rsidP="00181FF2">
            <w:pPr>
              <w:jc w:val="center"/>
              <w:rPr>
                <w:rFonts w:ascii="Arial" w:hAnsi="Arial" w:cs="Arial"/>
                <w:b/>
              </w:rPr>
            </w:pPr>
          </w:p>
          <w:p w14:paraId="087E9A05" w14:textId="77777777" w:rsidR="00233E69" w:rsidRDefault="00233E69" w:rsidP="00181FF2">
            <w:pPr>
              <w:jc w:val="center"/>
              <w:rPr>
                <w:rFonts w:ascii="Arial" w:hAnsi="Arial" w:cs="Arial"/>
                <w:b/>
              </w:rPr>
            </w:pPr>
          </w:p>
          <w:p w14:paraId="6EBC13A1" w14:textId="77777777" w:rsidR="00970157" w:rsidRDefault="00970157" w:rsidP="00181FF2">
            <w:pPr>
              <w:jc w:val="center"/>
              <w:rPr>
                <w:rFonts w:ascii="Arial" w:hAnsi="Arial" w:cs="Arial"/>
                <w:b/>
              </w:rPr>
            </w:pPr>
            <w:r>
              <w:rPr>
                <w:rFonts w:ascii="Arial" w:hAnsi="Arial" w:cs="Arial"/>
                <w:b/>
              </w:rPr>
              <w:t>A, I</w:t>
            </w:r>
          </w:p>
          <w:p w14:paraId="383A7DB2" w14:textId="77777777" w:rsidR="00233E69" w:rsidRDefault="00233E69" w:rsidP="00233E69">
            <w:pPr>
              <w:jc w:val="center"/>
              <w:rPr>
                <w:rFonts w:ascii="Arial" w:hAnsi="Arial" w:cs="Arial"/>
                <w:b/>
              </w:rPr>
            </w:pPr>
          </w:p>
          <w:p w14:paraId="404A0897" w14:textId="32D1DDE6" w:rsidR="00233E69" w:rsidRDefault="00233E69" w:rsidP="00233E69">
            <w:pPr>
              <w:jc w:val="center"/>
              <w:rPr>
                <w:rFonts w:ascii="Arial" w:hAnsi="Arial" w:cs="Arial"/>
                <w:b/>
              </w:rPr>
            </w:pPr>
            <w:r>
              <w:rPr>
                <w:rFonts w:ascii="Arial" w:hAnsi="Arial" w:cs="Arial"/>
                <w:b/>
              </w:rPr>
              <w:t>A, I</w:t>
            </w:r>
          </w:p>
          <w:p w14:paraId="7338617E" w14:textId="77777777" w:rsidR="00233E69" w:rsidRDefault="00233E69" w:rsidP="00233E69">
            <w:pPr>
              <w:jc w:val="center"/>
              <w:rPr>
                <w:rFonts w:ascii="Arial" w:hAnsi="Arial" w:cs="Arial"/>
                <w:b/>
              </w:rPr>
            </w:pPr>
          </w:p>
          <w:p w14:paraId="55011A67" w14:textId="77777777" w:rsidR="00233E69" w:rsidRDefault="00233E69" w:rsidP="00233E69">
            <w:pPr>
              <w:rPr>
                <w:rFonts w:ascii="Arial" w:hAnsi="Arial" w:cs="Arial"/>
                <w:b/>
              </w:rPr>
            </w:pPr>
            <w:r>
              <w:rPr>
                <w:rFonts w:ascii="Arial" w:hAnsi="Arial" w:cs="Arial"/>
                <w:b/>
              </w:rPr>
              <w:t xml:space="preserve">    A, I</w:t>
            </w:r>
          </w:p>
          <w:p w14:paraId="265ED688" w14:textId="77777777" w:rsidR="00233E69" w:rsidRDefault="00233E69" w:rsidP="00233E69">
            <w:pPr>
              <w:jc w:val="center"/>
              <w:rPr>
                <w:rFonts w:ascii="Arial" w:hAnsi="Arial" w:cs="Arial"/>
                <w:b/>
              </w:rPr>
            </w:pPr>
          </w:p>
          <w:p w14:paraId="31BA333E" w14:textId="1F58F593" w:rsidR="00233E69" w:rsidRDefault="00233E69" w:rsidP="00233E69">
            <w:pPr>
              <w:jc w:val="center"/>
              <w:rPr>
                <w:rFonts w:ascii="Arial" w:hAnsi="Arial" w:cs="Arial"/>
                <w:b/>
              </w:rPr>
            </w:pPr>
            <w:r>
              <w:rPr>
                <w:rFonts w:ascii="Arial" w:hAnsi="Arial" w:cs="Arial"/>
                <w:b/>
              </w:rPr>
              <w:t>A, E</w:t>
            </w:r>
          </w:p>
        </w:tc>
      </w:tr>
      <w:tr w:rsidR="00970157" w14:paraId="5889C847" w14:textId="77777777" w:rsidTr="00CD129E">
        <w:trPr>
          <w:trHeight w:val="390"/>
        </w:trPr>
        <w:tc>
          <w:tcPr>
            <w:tcW w:w="9021" w:type="dxa"/>
            <w:gridSpan w:val="2"/>
          </w:tcPr>
          <w:p w14:paraId="309BAE5D" w14:textId="77777777" w:rsidR="00970157" w:rsidRDefault="00970157" w:rsidP="007C6FC4">
            <w:pPr>
              <w:contextualSpacing/>
              <w:rPr>
                <w:rFonts w:ascii="Arial" w:hAnsi="Arial" w:cs="Arial"/>
                <w:b/>
              </w:rPr>
            </w:pPr>
            <w:r w:rsidRPr="007C6FC4">
              <w:rPr>
                <w:rFonts w:ascii="Arial" w:hAnsi="Arial" w:cs="Arial"/>
                <w:b/>
              </w:rPr>
              <w:lastRenderedPageBreak/>
              <w:t>Qualifications</w:t>
            </w:r>
          </w:p>
          <w:p w14:paraId="1C3C8367" w14:textId="1B914F4B" w:rsidR="007C6FC4" w:rsidRPr="007C6FC4" w:rsidRDefault="007C6FC4" w:rsidP="007C6FC4">
            <w:pPr>
              <w:contextualSpacing/>
              <w:rPr>
                <w:rFonts w:ascii="Arial" w:hAnsi="Arial" w:cs="Arial"/>
                <w:b/>
              </w:rPr>
            </w:pPr>
          </w:p>
        </w:tc>
      </w:tr>
      <w:tr w:rsidR="00970157" w14:paraId="20AB190D" w14:textId="77777777" w:rsidTr="00901D51">
        <w:trPr>
          <w:trHeight w:val="390"/>
        </w:trPr>
        <w:tc>
          <w:tcPr>
            <w:tcW w:w="7990" w:type="dxa"/>
          </w:tcPr>
          <w:p w14:paraId="48256534" w14:textId="33740133" w:rsidR="00970157" w:rsidRPr="00F869D1" w:rsidRDefault="00970157" w:rsidP="00970157">
            <w:pPr>
              <w:pStyle w:val="ListParagraph"/>
              <w:numPr>
                <w:ilvl w:val="0"/>
                <w:numId w:val="13"/>
              </w:numPr>
              <w:rPr>
                <w:rFonts w:ascii="Arial" w:hAnsi="Arial" w:cs="Arial"/>
                <w:color w:val="000000"/>
              </w:rPr>
            </w:pPr>
            <w:r w:rsidRPr="00F869D1">
              <w:rPr>
                <w:rFonts w:ascii="Arial" w:hAnsi="Arial" w:cs="Arial"/>
                <w:color w:val="000000"/>
              </w:rPr>
              <w:t>E</w:t>
            </w:r>
            <w:r>
              <w:rPr>
                <w:rFonts w:ascii="Arial" w:hAnsi="Arial" w:cs="Arial"/>
                <w:color w:val="000000"/>
              </w:rPr>
              <w:t>quivalent work e</w:t>
            </w:r>
            <w:r w:rsidRPr="00F869D1">
              <w:rPr>
                <w:rFonts w:ascii="Arial" w:hAnsi="Arial" w:cs="Arial"/>
                <w:color w:val="000000"/>
              </w:rPr>
              <w:t>xperience of working as an executive assistant</w:t>
            </w:r>
            <w:r>
              <w:rPr>
                <w:rFonts w:ascii="Arial" w:hAnsi="Arial" w:cs="Arial"/>
                <w:color w:val="000000"/>
              </w:rPr>
              <w:t xml:space="preserve">, senior administrator </w:t>
            </w:r>
            <w:r w:rsidRPr="00F869D1">
              <w:rPr>
                <w:rFonts w:ascii="Arial" w:hAnsi="Arial" w:cs="Arial"/>
                <w:color w:val="000000"/>
              </w:rPr>
              <w:t>or similar role</w:t>
            </w:r>
            <w:r>
              <w:rPr>
                <w:rFonts w:ascii="Arial" w:hAnsi="Arial" w:cs="Arial"/>
                <w:color w:val="000000"/>
              </w:rPr>
              <w:t>.</w:t>
            </w:r>
          </w:p>
        </w:tc>
        <w:tc>
          <w:tcPr>
            <w:tcW w:w="1031" w:type="dxa"/>
          </w:tcPr>
          <w:p w14:paraId="5DA86803" w14:textId="045EDE4B" w:rsidR="00970157" w:rsidRDefault="00970157" w:rsidP="00970157">
            <w:pPr>
              <w:jc w:val="center"/>
              <w:rPr>
                <w:rFonts w:ascii="Arial" w:hAnsi="Arial" w:cs="Arial"/>
                <w:b/>
              </w:rPr>
            </w:pPr>
            <w:r>
              <w:rPr>
                <w:rFonts w:ascii="Arial" w:hAnsi="Arial" w:cs="Arial"/>
                <w:b/>
              </w:rPr>
              <w:t>A, I</w:t>
            </w:r>
          </w:p>
        </w:tc>
      </w:tr>
      <w:tr w:rsidR="00970157" w14:paraId="59F41A30" w14:textId="77777777" w:rsidTr="00BD2633">
        <w:trPr>
          <w:trHeight w:val="210"/>
        </w:trPr>
        <w:tc>
          <w:tcPr>
            <w:tcW w:w="9021" w:type="dxa"/>
            <w:gridSpan w:val="2"/>
          </w:tcPr>
          <w:p w14:paraId="40CBE8F4" w14:textId="77777777" w:rsidR="00970157" w:rsidRDefault="00970157" w:rsidP="007C6FC4">
            <w:pPr>
              <w:contextualSpacing/>
              <w:rPr>
                <w:rFonts w:ascii="Arial" w:hAnsi="Arial" w:cs="Arial"/>
                <w:b/>
              </w:rPr>
            </w:pPr>
            <w:r w:rsidRPr="007C6FC4">
              <w:rPr>
                <w:rFonts w:ascii="Arial" w:hAnsi="Arial" w:cs="Arial"/>
                <w:b/>
              </w:rPr>
              <w:t>Experience</w:t>
            </w:r>
          </w:p>
          <w:p w14:paraId="3D75596A" w14:textId="0147F698" w:rsidR="007C6FC4" w:rsidRPr="007C6FC4" w:rsidRDefault="007C6FC4" w:rsidP="007C6FC4">
            <w:pPr>
              <w:contextualSpacing/>
              <w:rPr>
                <w:rFonts w:ascii="Arial" w:hAnsi="Arial" w:cs="Arial"/>
                <w:b/>
              </w:rPr>
            </w:pPr>
          </w:p>
        </w:tc>
      </w:tr>
      <w:tr w:rsidR="00970157" w14:paraId="111D6352" w14:textId="77777777" w:rsidTr="000B0FAF">
        <w:trPr>
          <w:trHeight w:val="210"/>
        </w:trPr>
        <w:tc>
          <w:tcPr>
            <w:tcW w:w="7990" w:type="dxa"/>
          </w:tcPr>
          <w:p w14:paraId="4A6C8CE8" w14:textId="32B6026F" w:rsidR="00970157" w:rsidRPr="00F869D1" w:rsidRDefault="00970157" w:rsidP="00970157">
            <w:pPr>
              <w:pStyle w:val="ListParagraph"/>
              <w:numPr>
                <w:ilvl w:val="0"/>
                <w:numId w:val="13"/>
              </w:numPr>
              <w:rPr>
                <w:rFonts w:ascii="Arial" w:hAnsi="Arial" w:cs="Arial"/>
                <w:color w:val="000000"/>
              </w:rPr>
            </w:pPr>
            <w:r w:rsidRPr="00F869D1">
              <w:rPr>
                <w:rFonts w:ascii="Arial" w:hAnsi="Arial" w:cs="Arial"/>
                <w:color w:val="000000"/>
              </w:rPr>
              <w:t>Experience of budget management</w:t>
            </w:r>
            <w:r>
              <w:rPr>
                <w:rFonts w:ascii="Arial" w:hAnsi="Arial" w:cs="Arial"/>
                <w:color w:val="000000"/>
              </w:rPr>
              <w:t>.</w:t>
            </w:r>
          </w:p>
        </w:tc>
        <w:tc>
          <w:tcPr>
            <w:tcW w:w="1031" w:type="dxa"/>
          </w:tcPr>
          <w:p w14:paraId="41666AD6" w14:textId="0B8819EB" w:rsidR="00970157" w:rsidRDefault="00970157" w:rsidP="00970157">
            <w:pPr>
              <w:jc w:val="center"/>
              <w:rPr>
                <w:rFonts w:ascii="Arial" w:hAnsi="Arial" w:cs="Arial"/>
                <w:b/>
              </w:rPr>
            </w:pPr>
            <w:r>
              <w:rPr>
                <w:rFonts w:ascii="Arial" w:hAnsi="Arial" w:cs="Arial"/>
                <w:b/>
              </w:rPr>
              <w:t>A, I</w:t>
            </w:r>
          </w:p>
        </w:tc>
      </w:tr>
      <w:tr w:rsidR="007C6FC4" w14:paraId="23AE375C" w14:textId="77777777" w:rsidTr="006B00C5">
        <w:trPr>
          <w:trHeight w:val="413"/>
        </w:trPr>
        <w:tc>
          <w:tcPr>
            <w:tcW w:w="9021" w:type="dxa"/>
            <w:gridSpan w:val="2"/>
          </w:tcPr>
          <w:p w14:paraId="555AE85E" w14:textId="77777777" w:rsidR="007C6FC4" w:rsidRDefault="007C6FC4" w:rsidP="007C6FC4">
            <w:pPr>
              <w:rPr>
                <w:rFonts w:ascii="Arial" w:hAnsi="Arial" w:cs="Arial"/>
                <w:b/>
              </w:rPr>
            </w:pPr>
            <w:r w:rsidRPr="007C6FC4">
              <w:rPr>
                <w:rFonts w:ascii="Arial" w:hAnsi="Arial" w:cs="Arial"/>
                <w:b/>
              </w:rPr>
              <w:t>Managing people</w:t>
            </w:r>
          </w:p>
          <w:p w14:paraId="01548CE7" w14:textId="69B4BA45" w:rsidR="007C6FC4" w:rsidRPr="007C6FC4" w:rsidRDefault="007C6FC4" w:rsidP="007C6FC4">
            <w:pPr>
              <w:rPr>
                <w:rFonts w:ascii="Arial" w:hAnsi="Arial" w:cs="Arial"/>
                <w:b/>
              </w:rPr>
            </w:pPr>
          </w:p>
        </w:tc>
      </w:tr>
      <w:tr w:rsidR="007C6FC4" w14:paraId="7F2ED2D6" w14:textId="77777777" w:rsidTr="00846CB3">
        <w:trPr>
          <w:trHeight w:val="412"/>
        </w:trPr>
        <w:tc>
          <w:tcPr>
            <w:tcW w:w="7990" w:type="dxa"/>
          </w:tcPr>
          <w:p w14:paraId="3CA5EF76" w14:textId="77777777" w:rsidR="007C6FC4" w:rsidRDefault="007C6FC4" w:rsidP="007C6FC4">
            <w:pPr>
              <w:pStyle w:val="ListParagraph"/>
              <w:numPr>
                <w:ilvl w:val="0"/>
                <w:numId w:val="13"/>
              </w:numPr>
              <w:rPr>
                <w:rFonts w:ascii="Arial" w:hAnsi="Arial" w:cs="Arial"/>
                <w:color w:val="000000"/>
              </w:rPr>
            </w:pPr>
            <w:r w:rsidRPr="00AC6980">
              <w:rPr>
                <w:rFonts w:ascii="Arial" w:hAnsi="Arial" w:cs="Arial"/>
                <w:color w:val="000000"/>
              </w:rPr>
              <w:t>Able to confidently manage working with senior colleagues.</w:t>
            </w:r>
          </w:p>
          <w:p w14:paraId="1D798F73" w14:textId="39C1033C" w:rsidR="007C6FC4" w:rsidRPr="007C6FC4" w:rsidRDefault="007C6FC4" w:rsidP="007C6FC4">
            <w:pPr>
              <w:pStyle w:val="ListParagraph"/>
              <w:numPr>
                <w:ilvl w:val="0"/>
                <w:numId w:val="13"/>
              </w:numPr>
              <w:rPr>
                <w:rFonts w:ascii="Arial" w:hAnsi="Arial" w:cs="Arial"/>
                <w:color w:val="000000"/>
              </w:rPr>
            </w:pPr>
            <w:r w:rsidRPr="007C6FC4">
              <w:rPr>
                <w:rFonts w:ascii="Arial" w:hAnsi="Arial" w:cs="Arial"/>
                <w:color w:val="000000"/>
              </w:rPr>
              <w:t>Able to supervise or organise temporary staff.</w:t>
            </w:r>
          </w:p>
        </w:tc>
        <w:tc>
          <w:tcPr>
            <w:tcW w:w="1031" w:type="dxa"/>
          </w:tcPr>
          <w:p w14:paraId="3413FE99" w14:textId="77777777" w:rsidR="007C6FC4" w:rsidRDefault="007C6FC4" w:rsidP="007C6FC4">
            <w:pPr>
              <w:jc w:val="center"/>
              <w:rPr>
                <w:rFonts w:ascii="Arial" w:hAnsi="Arial" w:cs="Arial"/>
                <w:b/>
              </w:rPr>
            </w:pPr>
            <w:r>
              <w:rPr>
                <w:rFonts w:ascii="Arial" w:hAnsi="Arial" w:cs="Arial"/>
                <w:b/>
              </w:rPr>
              <w:t>A, I</w:t>
            </w:r>
          </w:p>
          <w:p w14:paraId="7E1AF0A5" w14:textId="77777777" w:rsidR="007C6FC4" w:rsidRDefault="007C6FC4" w:rsidP="007C6FC4">
            <w:pPr>
              <w:jc w:val="center"/>
              <w:rPr>
                <w:rFonts w:ascii="Arial" w:hAnsi="Arial" w:cs="Arial"/>
                <w:b/>
              </w:rPr>
            </w:pPr>
          </w:p>
          <w:p w14:paraId="5B8101CC" w14:textId="6A8EEB91" w:rsidR="007C6FC4" w:rsidRDefault="007C6FC4" w:rsidP="007C6FC4">
            <w:pPr>
              <w:jc w:val="center"/>
              <w:rPr>
                <w:rFonts w:ascii="Arial" w:hAnsi="Arial" w:cs="Arial"/>
                <w:b/>
              </w:rPr>
            </w:pPr>
            <w:r>
              <w:rPr>
                <w:rFonts w:ascii="Arial" w:hAnsi="Arial" w:cs="Arial"/>
                <w:b/>
              </w:rPr>
              <w:t>A, I</w:t>
            </w:r>
          </w:p>
        </w:tc>
      </w:tr>
      <w:tr w:rsidR="007C6FC4" w14:paraId="2E668594" w14:textId="77777777" w:rsidTr="007C6FC4">
        <w:trPr>
          <w:trHeight w:val="305"/>
        </w:trPr>
        <w:tc>
          <w:tcPr>
            <w:tcW w:w="9021" w:type="dxa"/>
            <w:gridSpan w:val="2"/>
          </w:tcPr>
          <w:p w14:paraId="2A8D1413" w14:textId="77777777" w:rsidR="007C6FC4" w:rsidRDefault="007C6FC4" w:rsidP="007C6FC4">
            <w:pPr>
              <w:contextualSpacing/>
              <w:rPr>
                <w:rFonts w:ascii="Arial" w:hAnsi="Arial" w:cs="Arial"/>
                <w:b/>
              </w:rPr>
            </w:pPr>
            <w:r w:rsidRPr="007C6FC4">
              <w:rPr>
                <w:rFonts w:ascii="Arial" w:hAnsi="Arial" w:cs="Arial"/>
                <w:b/>
              </w:rPr>
              <w:t>Other requirements</w:t>
            </w:r>
          </w:p>
          <w:p w14:paraId="458F8823" w14:textId="5D413B4E" w:rsidR="007C6FC4" w:rsidRPr="007C6FC4" w:rsidRDefault="007C6FC4" w:rsidP="007C6FC4">
            <w:pPr>
              <w:contextualSpacing/>
              <w:rPr>
                <w:rFonts w:ascii="Arial" w:hAnsi="Arial" w:cs="Arial"/>
                <w:b/>
              </w:rPr>
            </w:pPr>
          </w:p>
        </w:tc>
      </w:tr>
      <w:tr w:rsidR="007C6FC4" w14:paraId="2A9A0215" w14:textId="77777777" w:rsidTr="00233E69">
        <w:trPr>
          <w:trHeight w:val="583"/>
        </w:trPr>
        <w:tc>
          <w:tcPr>
            <w:tcW w:w="7990" w:type="dxa"/>
          </w:tcPr>
          <w:p w14:paraId="1A6BC19E" w14:textId="36F4F7E5" w:rsidR="007C6FC4" w:rsidRPr="00F869D1" w:rsidRDefault="007C6FC4" w:rsidP="00233E69">
            <w:pPr>
              <w:pStyle w:val="ListParagraph"/>
              <w:rPr>
                <w:rFonts w:ascii="Arial" w:hAnsi="Arial" w:cs="Arial"/>
                <w:color w:val="000000"/>
              </w:rPr>
            </w:pPr>
          </w:p>
        </w:tc>
        <w:tc>
          <w:tcPr>
            <w:tcW w:w="1031" w:type="dxa"/>
          </w:tcPr>
          <w:p w14:paraId="32EF8A51" w14:textId="6ED6EB0C" w:rsidR="007C6FC4" w:rsidRDefault="007C6FC4" w:rsidP="00233E69">
            <w:pPr>
              <w:rPr>
                <w:rFonts w:ascii="Arial" w:hAnsi="Arial" w:cs="Arial"/>
                <w:b/>
              </w:rPr>
            </w:pPr>
          </w:p>
        </w:tc>
      </w:tr>
    </w:tbl>
    <w:p w14:paraId="699B3D25" w14:textId="4FE57C4E" w:rsidR="006F7241" w:rsidRDefault="006F7241" w:rsidP="002E5D71">
      <w:pPr>
        <w:rPr>
          <w:rFonts w:ascii="Arial" w:hAnsi="Arial" w:cs="Arial"/>
          <w:b/>
        </w:rPr>
      </w:pPr>
    </w:p>
    <w:p w14:paraId="0385A49D" w14:textId="77777777" w:rsidR="00177727" w:rsidRPr="008016F9" w:rsidRDefault="008016F9" w:rsidP="008016F9">
      <w:pPr>
        <w:rPr>
          <w:rFonts w:ascii="Arial" w:hAnsi="Arial" w:cs="Arial"/>
          <w:b/>
        </w:rPr>
      </w:pPr>
      <w:r>
        <w:rPr>
          <w:rFonts w:ascii="Arial" w:hAnsi="Arial" w:cs="Arial"/>
          <w:b/>
          <w:noProof/>
          <w:lang w:eastAsia="en-GB"/>
        </w:rPr>
        <w:drawing>
          <wp:inline distT="0" distB="0" distL="0" distR="0" wp14:anchorId="070D9C82" wp14:editId="3039D8E8">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178A27F7" w14:textId="77777777" w:rsidR="00970157" w:rsidRPr="00970157" w:rsidRDefault="00970157" w:rsidP="00970157">
      <w:pPr>
        <w:numPr>
          <w:ilvl w:val="0"/>
          <w:numId w:val="8"/>
        </w:numPr>
        <w:rPr>
          <w:rFonts w:ascii="Arial" w:hAnsi="Arial" w:cs="Arial"/>
        </w:rPr>
      </w:pPr>
      <w:r w:rsidRPr="00970157">
        <w:rPr>
          <w:rFonts w:ascii="Arial" w:hAnsi="Arial" w:cs="Arial"/>
        </w:rPr>
        <w:t>Any appointment is generally made at the bottom of the salary range for the grade dependent upon experience and previous salary.</w:t>
      </w:r>
    </w:p>
    <w:p w14:paraId="2A2BEEF2" w14:textId="77777777" w:rsidR="00970157" w:rsidRPr="00970157" w:rsidRDefault="00970157" w:rsidP="00970157">
      <w:pPr>
        <w:numPr>
          <w:ilvl w:val="0"/>
          <w:numId w:val="8"/>
        </w:numPr>
        <w:rPr>
          <w:rFonts w:ascii="Arial" w:hAnsi="Arial" w:cs="Arial"/>
        </w:rPr>
      </w:pPr>
      <w:r w:rsidRPr="00970157">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Refer to the ‘Balancing Working Life’ section on our website here: </w:t>
      </w:r>
      <w:hyperlink r:id="rId15">
        <w:r w:rsidRPr="00970157">
          <w:rPr>
            <w:rStyle w:val="Hyperlink"/>
            <w:rFonts w:ascii="Arial" w:hAnsi="Arial" w:cs="Arial"/>
          </w:rPr>
          <w:t>Benefits and facilities</w:t>
        </w:r>
      </w:hyperlink>
      <w:r w:rsidRPr="00970157">
        <w:rPr>
          <w:rFonts w:ascii="Arial" w:hAnsi="Arial" w:cs="Arial"/>
        </w:rPr>
        <w:t>.</w:t>
      </w:r>
    </w:p>
    <w:p w14:paraId="727A86F0" w14:textId="77777777" w:rsidR="00970157" w:rsidRPr="00970157" w:rsidRDefault="00970157" w:rsidP="00970157">
      <w:pPr>
        <w:numPr>
          <w:ilvl w:val="0"/>
          <w:numId w:val="8"/>
        </w:numPr>
        <w:rPr>
          <w:rFonts w:ascii="Arial" w:hAnsi="Arial" w:cs="Arial"/>
        </w:rPr>
      </w:pPr>
      <w:r w:rsidRPr="00970157">
        <w:rPr>
          <w:rFonts w:ascii="Arial" w:hAnsi="Arial" w:cs="Arial"/>
        </w:rPr>
        <w:t xml:space="preserve">Annual leave entitlements are shown in the table below and increase after 5 years’ service. In addition, to the eight Bank Holidays, there are university discretionary </w:t>
      </w:r>
      <w:r w:rsidRPr="00970157">
        <w:rPr>
          <w:rFonts w:ascii="Arial" w:hAnsi="Arial" w:cs="Arial"/>
        </w:rPr>
        <w:lastRenderedPageBreak/>
        <w:t>days between Christmas and New Year. All leave, including bank holidays and discretionary days, is pro-rated for part time employees.</w:t>
      </w:r>
    </w:p>
    <w:tbl>
      <w:tblPr>
        <w:tblStyle w:val="TableGrid"/>
        <w:tblW w:w="8520" w:type="dxa"/>
        <w:tblLook w:val="04A0" w:firstRow="1" w:lastRow="0" w:firstColumn="1" w:lastColumn="0" w:noHBand="0" w:noVBand="1"/>
        <w:tblDescription w:val="A table showing annual leave entitlement by grade. &#10;Grade 1-3, 23 days, 5+ years of service, 28 days. Grade 4-7, 25 days, 5+ years of service, 30 days. Grade 8-9, 27 days, 5+ years service, 30 days. Band 10 and above, 30 days (no change for 5+ years service),&#10;"/>
      </w:tblPr>
      <w:tblGrid>
        <w:gridCol w:w="1418"/>
        <w:gridCol w:w="2700"/>
        <w:gridCol w:w="1417"/>
        <w:gridCol w:w="2985"/>
      </w:tblGrid>
      <w:tr w:rsidR="00970157" w:rsidRPr="00970157" w14:paraId="50E4A2EC" w14:textId="77777777" w:rsidTr="00D9268C">
        <w:trPr>
          <w:trHeight w:val="547"/>
        </w:trPr>
        <w:tc>
          <w:tcPr>
            <w:tcW w:w="1418" w:type="dxa"/>
            <w:hideMark/>
          </w:tcPr>
          <w:p w14:paraId="101E512F" w14:textId="77777777" w:rsidR="00970157" w:rsidRPr="00970157" w:rsidRDefault="00970157" w:rsidP="00970157">
            <w:pPr>
              <w:spacing w:after="200" w:line="276" w:lineRule="auto"/>
              <w:rPr>
                <w:rFonts w:ascii="Arial" w:hAnsi="Arial" w:cs="Arial"/>
                <w:b/>
                <w:bCs/>
                <w:sz w:val="20"/>
                <w:szCs w:val="20"/>
              </w:rPr>
            </w:pPr>
            <w:r w:rsidRPr="00970157">
              <w:rPr>
                <w:rFonts w:ascii="Arial" w:hAnsi="Arial" w:cs="Arial"/>
                <w:b/>
                <w:bCs/>
                <w:sz w:val="20"/>
                <w:szCs w:val="20"/>
              </w:rPr>
              <w:t>Grades</w:t>
            </w:r>
          </w:p>
        </w:tc>
        <w:tc>
          <w:tcPr>
            <w:tcW w:w="2700" w:type="dxa"/>
            <w:hideMark/>
          </w:tcPr>
          <w:p w14:paraId="761D3390" w14:textId="77777777" w:rsidR="00970157" w:rsidRPr="00970157" w:rsidRDefault="00970157" w:rsidP="00970157">
            <w:pPr>
              <w:spacing w:after="200" w:line="276" w:lineRule="auto"/>
              <w:rPr>
                <w:rFonts w:ascii="Arial" w:hAnsi="Arial" w:cs="Arial"/>
                <w:b/>
                <w:bCs/>
                <w:sz w:val="20"/>
                <w:szCs w:val="20"/>
              </w:rPr>
            </w:pPr>
            <w:r w:rsidRPr="00970157">
              <w:rPr>
                <w:rFonts w:ascii="Arial" w:hAnsi="Arial" w:cs="Arial"/>
                <w:b/>
                <w:bCs/>
                <w:sz w:val="20"/>
                <w:szCs w:val="20"/>
              </w:rPr>
              <w:t>Annual entitlement per grade</w:t>
            </w:r>
          </w:p>
        </w:tc>
        <w:tc>
          <w:tcPr>
            <w:tcW w:w="1417" w:type="dxa"/>
            <w:hideMark/>
          </w:tcPr>
          <w:p w14:paraId="5950240E" w14:textId="77777777" w:rsidR="00970157" w:rsidRPr="00970157" w:rsidRDefault="00970157" w:rsidP="00970157">
            <w:pPr>
              <w:spacing w:after="200" w:line="276" w:lineRule="auto"/>
              <w:rPr>
                <w:rFonts w:ascii="Arial" w:hAnsi="Arial" w:cs="Arial"/>
                <w:b/>
                <w:bCs/>
                <w:sz w:val="20"/>
                <w:szCs w:val="20"/>
              </w:rPr>
            </w:pPr>
            <w:r w:rsidRPr="00970157">
              <w:rPr>
                <w:rFonts w:ascii="Arial" w:hAnsi="Arial" w:cs="Arial"/>
                <w:b/>
                <w:bCs/>
                <w:sz w:val="20"/>
                <w:szCs w:val="20"/>
              </w:rPr>
              <w:t>Grades</w:t>
            </w:r>
          </w:p>
        </w:tc>
        <w:tc>
          <w:tcPr>
            <w:tcW w:w="2985" w:type="dxa"/>
            <w:hideMark/>
          </w:tcPr>
          <w:p w14:paraId="728419F4" w14:textId="77777777" w:rsidR="00970157" w:rsidRPr="00970157" w:rsidRDefault="00970157" w:rsidP="00970157">
            <w:pPr>
              <w:spacing w:after="200" w:line="276" w:lineRule="auto"/>
              <w:rPr>
                <w:rFonts w:ascii="Arial" w:hAnsi="Arial" w:cs="Arial"/>
                <w:b/>
                <w:bCs/>
                <w:sz w:val="20"/>
                <w:szCs w:val="20"/>
              </w:rPr>
            </w:pPr>
            <w:r w:rsidRPr="00970157">
              <w:rPr>
                <w:rFonts w:ascii="Arial" w:hAnsi="Arial" w:cs="Arial"/>
                <w:b/>
                <w:bCs/>
                <w:sz w:val="20"/>
                <w:szCs w:val="20"/>
              </w:rPr>
              <w:t>After 5 years’ service</w:t>
            </w:r>
          </w:p>
        </w:tc>
      </w:tr>
      <w:tr w:rsidR="00970157" w:rsidRPr="00970157" w14:paraId="109CC068" w14:textId="77777777" w:rsidTr="00D9268C">
        <w:tc>
          <w:tcPr>
            <w:tcW w:w="1418" w:type="dxa"/>
            <w:hideMark/>
          </w:tcPr>
          <w:p w14:paraId="6E4B062F"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1-3</w:t>
            </w:r>
          </w:p>
        </w:tc>
        <w:tc>
          <w:tcPr>
            <w:tcW w:w="2700" w:type="dxa"/>
            <w:hideMark/>
          </w:tcPr>
          <w:p w14:paraId="4F3919BB"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23 days</w:t>
            </w:r>
          </w:p>
        </w:tc>
        <w:tc>
          <w:tcPr>
            <w:tcW w:w="1417" w:type="dxa"/>
            <w:hideMark/>
          </w:tcPr>
          <w:p w14:paraId="5C9D010F"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1-3</w:t>
            </w:r>
          </w:p>
        </w:tc>
        <w:tc>
          <w:tcPr>
            <w:tcW w:w="2985" w:type="dxa"/>
            <w:hideMark/>
          </w:tcPr>
          <w:p w14:paraId="0E3E8C65"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28 days</w:t>
            </w:r>
          </w:p>
        </w:tc>
      </w:tr>
      <w:tr w:rsidR="00970157" w:rsidRPr="00970157" w14:paraId="1164230A" w14:textId="77777777" w:rsidTr="00D9268C">
        <w:tc>
          <w:tcPr>
            <w:tcW w:w="1418" w:type="dxa"/>
            <w:hideMark/>
          </w:tcPr>
          <w:p w14:paraId="688E14B8"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4-7</w:t>
            </w:r>
          </w:p>
        </w:tc>
        <w:tc>
          <w:tcPr>
            <w:tcW w:w="2700" w:type="dxa"/>
            <w:hideMark/>
          </w:tcPr>
          <w:p w14:paraId="2DBDC6DD"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25 days</w:t>
            </w:r>
          </w:p>
        </w:tc>
        <w:tc>
          <w:tcPr>
            <w:tcW w:w="1417" w:type="dxa"/>
            <w:hideMark/>
          </w:tcPr>
          <w:p w14:paraId="6482D4F7"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4-7</w:t>
            </w:r>
          </w:p>
        </w:tc>
        <w:tc>
          <w:tcPr>
            <w:tcW w:w="2985" w:type="dxa"/>
            <w:hideMark/>
          </w:tcPr>
          <w:p w14:paraId="0A30E8EB"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30 days</w:t>
            </w:r>
          </w:p>
        </w:tc>
      </w:tr>
      <w:tr w:rsidR="00970157" w:rsidRPr="00970157" w14:paraId="08AB3EA5" w14:textId="77777777" w:rsidTr="00D9268C">
        <w:trPr>
          <w:trHeight w:val="278"/>
        </w:trPr>
        <w:tc>
          <w:tcPr>
            <w:tcW w:w="1418" w:type="dxa"/>
            <w:hideMark/>
          </w:tcPr>
          <w:p w14:paraId="49A0FBCB"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8-9</w:t>
            </w:r>
          </w:p>
        </w:tc>
        <w:tc>
          <w:tcPr>
            <w:tcW w:w="2700" w:type="dxa"/>
            <w:hideMark/>
          </w:tcPr>
          <w:p w14:paraId="3FE86753"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27 days</w:t>
            </w:r>
          </w:p>
        </w:tc>
        <w:tc>
          <w:tcPr>
            <w:tcW w:w="1417" w:type="dxa"/>
            <w:hideMark/>
          </w:tcPr>
          <w:p w14:paraId="51D0A70E"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8-9</w:t>
            </w:r>
          </w:p>
        </w:tc>
        <w:tc>
          <w:tcPr>
            <w:tcW w:w="2985" w:type="dxa"/>
            <w:hideMark/>
          </w:tcPr>
          <w:p w14:paraId="4CA59E00"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30 days</w:t>
            </w:r>
          </w:p>
        </w:tc>
      </w:tr>
      <w:tr w:rsidR="00970157" w:rsidRPr="00970157" w14:paraId="1B85DB8D" w14:textId="77777777" w:rsidTr="00D9268C">
        <w:trPr>
          <w:trHeight w:val="278"/>
        </w:trPr>
        <w:tc>
          <w:tcPr>
            <w:tcW w:w="1418" w:type="dxa"/>
          </w:tcPr>
          <w:p w14:paraId="2C8EEED9"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Band 10 and above</w:t>
            </w:r>
          </w:p>
        </w:tc>
        <w:tc>
          <w:tcPr>
            <w:tcW w:w="2700" w:type="dxa"/>
          </w:tcPr>
          <w:p w14:paraId="026DC970"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30 days</w:t>
            </w:r>
          </w:p>
        </w:tc>
        <w:tc>
          <w:tcPr>
            <w:tcW w:w="1417" w:type="dxa"/>
          </w:tcPr>
          <w:p w14:paraId="48D56F8E"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Band 10 and above</w:t>
            </w:r>
          </w:p>
        </w:tc>
        <w:tc>
          <w:tcPr>
            <w:tcW w:w="2985" w:type="dxa"/>
          </w:tcPr>
          <w:p w14:paraId="3F257853" w14:textId="77777777" w:rsidR="00970157" w:rsidRPr="00970157" w:rsidRDefault="00970157" w:rsidP="00970157">
            <w:pPr>
              <w:spacing w:after="200" w:line="276" w:lineRule="auto"/>
              <w:rPr>
                <w:rFonts w:ascii="Arial" w:hAnsi="Arial" w:cs="Arial"/>
                <w:sz w:val="20"/>
                <w:szCs w:val="20"/>
              </w:rPr>
            </w:pPr>
            <w:r w:rsidRPr="00970157">
              <w:rPr>
                <w:rFonts w:ascii="Arial" w:hAnsi="Arial" w:cs="Arial"/>
                <w:sz w:val="20"/>
                <w:szCs w:val="20"/>
              </w:rPr>
              <w:t>30 days</w:t>
            </w:r>
          </w:p>
        </w:tc>
      </w:tr>
    </w:tbl>
    <w:p w14:paraId="79446A10" w14:textId="77777777" w:rsidR="00970157" w:rsidRPr="00970157" w:rsidRDefault="00970157" w:rsidP="00970157">
      <w:pPr>
        <w:spacing w:line="240" w:lineRule="auto"/>
        <w:contextualSpacing/>
        <w:rPr>
          <w:rFonts w:ascii="Arial" w:hAnsi="Arial" w:cs="Arial"/>
        </w:rPr>
      </w:pPr>
    </w:p>
    <w:p w14:paraId="50A5F0B5" w14:textId="069DB52B" w:rsidR="00970157" w:rsidRDefault="00970157" w:rsidP="00970157">
      <w:pPr>
        <w:numPr>
          <w:ilvl w:val="0"/>
          <w:numId w:val="8"/>
        </w:numPr>
        <w:spacing w:line="240" w:lineRule="auto"/>
        <w:contextualSpacing/>
        <w:rPr>
          <w:rFonts w:ascii="Arial" w:hAnsi="Arial" w:cs="Arial"/>
        </w:rPr>
      </w:pPr>
      <w:r w:rsidRPr="00970157">
        <w:rPr>
          <w:rFonts w:ascii="Arial" w:hAnsi="Arial" w:cs="Arial"/>
        </w:rPr>
        <w:t xml:space="preserve">More information about the department/school can be found here </w:t>
      </w:r>
      <w:hyperlink r:id="rId16">
        <w:r w:rsidRPr="00970157">
          <w:rPr>
            <w:rStyle w:val="Hyperlink"/>
            <w:rFonts w:ascii="Arial" w:hAnsi="Arial" w:cs="Arial"/>
          </w:rPr>
          <w:t>Professional Services Departments</w:t>
        </w:r>
      </w:hyperlink>
      <w:r w:rsidRPr="00970157">
        <w:rPr>
          <w:rFonts w:ascii="Arial" w:hAnsi="Arial" w:cs="Arial"/>
        </w:rPr>
        <w:t xml:space="preserve"> or here </w:t>
      </w:r>
      <w:hyperlink r:id="rId17">
        <w:r w:rsidRPr="00970157">
          <w:rPr>
            <w:rStyle w:val="Hyperlink"/>
            <w:rFonts w:ascii="Arial" w:hAnsi="Arial" w:cs="Arial"/>
          </w:rPr>
          <w:t>Academic Departments</w:t>
        </w:r>
      </w:hyperlink>
      <w:r w:rsidRPr="00970157">
        <w:rPr>
          <w:rFonts w:ascii="Arial" w:hAnsi="Arial" w:cs="Arial"/>
        </w:rPr>
        <w:t xml:space="preserve">. </w:t>
      </w:r>
    </w:p>
    <w:p w14:paraId="6B3BDF5A" w14:textId="77777777" w:rsidR="00970157" w:rsidRPr="00970157" w:rsidRDefault="00970157" w:rsidP="00970157">
      <w:pPr>
        <w:spacing w:line="240" w:lineRule="auto"/>
        <w:ind w:left="720"/>
        <w:contextualSpacing/>
        <w:rPr>
          <w:rFonts w:ascii="Arial" w:hAnsi="Arial" w:cs="Arial"/>
        </w:rPr>
      </w:pPr>
    </w:p>
    <w:p w14:paraId="09102434" w14:textId="72F46A64" w:rsidR="00970157" w:rsidRDefault="00970157" w:rsidP="00970157">
      <w:pPr>
        <w:numPr>
          <w:ilvl w:val="0"/>
          <w:numId w:val="8"/>
        </w:numPr>
        <w:spacing w:line="240" w:lineRule="auto"/>
        <w:contextualSpacing/>
        <w:rPr>
          <w:rFonts w:ascii="Arial" w:hAnsi="Arial" w:cs="Arial"/>
        </w:rPr>
      </w:pPr>
      <w:r w:rsidRPr="00970157">
        <w:rPr>
          <w:rFonts w:ascii="Arial" w:hAnsi="Arial" w:cs="Arial"/>
        </w:rPr>
        <w:t xml:space="preserve">Read the University’s </w:t>
      </w:r>
      <w:hyperlink r:id="rId18">
        <w:r w:rsidRPr="00970157">
          <w:rPr>
            <w:rStyle w:val="Hyperlink"/>
            <w:rFonts w:ascii="Arial" w:hAnsi="Arial" w:cs="Arial"/>
          </w:rPr>
          <w:t>Strategy 2019 - 2025</w:t>
        </w:r>
      </w:hyperlink>
      <w:r w:rsidRPr="00970157">
        <w:rPr>
          <w:rFonts w:ascii="Arial" w:hAnsi="Arial" w:cs="Arial"/>
        </w:rPr>
        <w:t xml:space="preserve"> </w:t>
      </w:r>
    </w:p>
    <w:p w14:paraId="25A27158" w14:textId="77777777" w:rsidR="00970157" w:rsidRPr="00970157" w:rsidRDefault="00970157" w:rsidP="00970157">
      <w:pPr>
        <w:spacing w:line="240" w:lineRule="auto"/>
        <w:contextualSpacing/>
        <w:rPr>
          <w:rFonts w:ascii="Arial" w:hAnsi="Arial" w:cs="Arial"/>
        </w:rPr>
      </w:pPr>
    </w:p>
    <w:p w14:paraId="4B498734" w14:textId="77777777" w:rsidR="00970157" w:rsidRPr="00970157" w:rsidRDefault="00970157" w:rsidP="00970157">
      <w:pPr>
        <w:numPr>
          <w:ilvl w:val="0"/>
          <w:numId w:val="8"/>
        </w:numPr>
        <w:spacing w:line="240" w:lineRule="auto"/>
        <w:contextualSpacing/>
        <w:rPr>
          <w:rFonts w:ascii="Arial" w:hAnsi="Arial" w:cs="Arial"/>
          <w:u w:val="single"/>
        </w:rPr>
      </w:pPr>
      <w:r w:rsidRPr="00970157">
        <w:rPr>
          <w:rFonts w:ascii="Arial" w:hAnsi="Arial" w:cs="Arial"/>
        </w:rPr>
        <w:t xml:space="preserve">The University has an attractive range of benefits, and you can find more information about them on our </w:t>
      </w:r>
      <w:hyperlink r:id="rId19">
        <w:r w:rsidRPr="00970157">
          <w:rPr>
            <w:rStyle w:val="Hyperlink"/>
            <w:rFonts w:ascii="Arial" w:hAnsi="Arial" w:cs="Arial"/>
          </w:rPr>
          <w:t>website</w:t>
        </w:r>
      </w:hyperlink>
      <w:r w:rsidRPr="00970157">
        <w:rPr>
          <w:rFonts w:ascii="Arial" w:hAnsi="Arial" w:cs="Arial"/>
          <w:u w:val="single"/>
        </w:rPr>
        <w:t>.</w:t>
      </w:r>
    </w:p>
    <w:p w14:paraId="4212426E" w14:textId="77777777" w:rsidR="00E027E3" w:rsidRPr="00E027E3" w:rsidRDefault="00E027E3" w:rsidP="00E027E3"/>
    <w:p w14:paraId="35C0C896" w14:textId="5B12DB26" w:rsidR="00177727" w:rsidRPr="00970157" w:rsidRDefault="001D18F4" w:rsidP="00E027E3">
      <w:pPr>
        <w:tabs>
          <w:tab w:val="left" w:pos="1452"/>
        </w:tabs>
        <w:rPr>
          <w:rFonts w:ascii="Arial" w:hAnsi="Arial" w:cs="Arial"/>
        </w:rPr>
      </w:pPr>
      <w:r w:rsidRPr="00970157">
        <w:rPr>
          <w:rFonts w:ascii="Arial" w:hAnsi="Arial" w:cs="Arial"/>
        </w:rPr>
        <w:t>Academic Registrar</w:t>
      </w:r>
      <w:r w:rsidR="009D1F53">
        <w:rPr>
          <w:rFonts w:ascii="Arial" w:hAnsi="Arial" w:cs="Arial"/>
        </w:rPr>
        <w:t>,</w:t>
      </w:r>
      <w:r w:rsidRPr="00970157">
        <w:rPr>
          <w:rFonts w:ascii="Arial" w:hAnsi="Arial" w:cs="Arial"/>
        </w:rPr>
        <w:t xml:space="preserve"> </w:t>
      </w:r>
      <w:r w:rsidR="008C798D" w:rsidRPr="00970157">
        <w:rPr>
          <w:rFonts w:ascii="Arial" w:hAnsi="Arial" w:cs="Arial"/>
        </w:rPr>
        <w:t>2</w:t>
      </w:r>
      <w:r w:rsidR="008C798D" w:rsidRPr="00970157">
        <w:rPr>
          <w:rFonts w:ascii="Arial" w:hAnsi="Arial" w:cs="Arial"/>
          <w:vertAlign w:val="superscript"/>
        </w:rPr>
        <w:t>nd</w:t>
      </w:r>
      <w:r w:rsidR="008C798D" w:rsidRPr="00970157">
        <w:rPr>
          <w:rFonts w:ascii="Arial" w:hAnsi="Arial" w:cs="Arial"/>
        </w:rPr>
        <w:t xml:space="preserve"> April 2024</w:t>
      </w:r>
    </w:p>
    <w:sectPr w:rsidR="00177727" w:rsidRPr="0097015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9E4A" w14:textId="77777777" w:rsidR="003C6D53" w:rsidRDefault="003C6D53" w:rsidP="000742F4">
      <w:pPr>
        <w:spacing w:after="0" w:line="240" w:lineRule="auto"/>
      </w:pPr>
      <w:r>
        <w:separator/>
      </w:r>
    </w:p>
  </w:endnote>
  <w:endnote w:type="continuationSeparator" w:id="0">
    <w:p w14:paraId="3E940C3E" w14:textId="77777777" w:rsidR="003C6D53" w:rsidRDefault="003C6D53"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5166" w14:textId="77777777" w:rsidR="007E73B5" w:rsidRDefault="007E73B5">
    <w:pPr>
      <w:pStyle w:val="Footer"/>
    </w:pPr>
  </w:p>
  <w:p w14:paraId="5B6F92F7" w14:textId="77777777" w:rsidR="007E73B5" w:rsidRDefault="007E7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8A9D" w14:textId="77777777" w:rsidR="003C6D53" w:rsidRDefault="003C6D53" w:rsidP="000742F4">
      <w:pPr>
        <w:spacing w:after="0" w:line="240" w:lineRule="auto"/>
      </w:pPr>
      <w:r>
        <w:separator/>
      </w:r>
    </w:p>
  </w:footnote>
  <w:footnote w:type="continuationSeparator" w:id="0">
    <w:p w14:paraId="29723BAF" w14:textId="77777777" w:rsidR="003C6D53" w:rsidRDefault="003C6D53"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B9DD" w14:textId="77777777" w:rsidR="007E73B5" w:rsidRDefault="007E73B5">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66"/>
    <w:multiLevelType w:val="hybridMultilevel"/>
    <w:tmpl w:val="F236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A01C9"/>
    <w:multiLevelType w:val="hybridMultilevel"/>
    <w:tmpl w:val="C9D0CAC0"/>
    <w:lvl w:ilvl="0" w:tplc="08090001">
      <w:start w:val="1"/>
      <w:numFmt w:val="bullet"/>
      <w:lvlText w:val=""/>
      <w:lvlJc w:val="left"/>
      <w:pPr>
        <w:tabs>
          <w:tab w:val="num" w:pos="3555"/>
        </w:tabs>
        <w:ind w:left="3555" w:hanging="360"/>
      </w:pPr>
      <w:rPr>
        <w:rFonts w:ascii="Symbol" w:hAnsi="Symbol" w:hint="default"/>
      </w:rPr>
    </w:lvl>
    <w:lvl w:ilvl="1" w:tplc="0809000F">
      <w:start w:val="1"/>
      <w:numFmt w:val="decimal"/>
      <w:lvlText w:val="%2."/>
      <w:lvlJc w:val="left"/>
      <w:pPr>
        <w:tabs>
          <w:tab w:val="num" w:pos="4275"/>
        </w:tabs>
        <w:ind w:left="4275" w:hanging="360"/>
      </w:pPr>
      <w:rPr>
        <w:rFonts w:hint="default"/>
      </w:rPr>
    </w:lvl>
    <w:lvl w:ilvl="2" w:tplc="08090005" w:tentative="1">
      <w:start w:val="1"/>
      <w:numFmt w:val="bullet"/>
      <w:lvlText w:val=""/>
      <w:lvlJc w:val="left"/>
      <w:pPr>
        <w:tabs>
          <w:tab w:val="num" w:pos="4995"/>
        </w:tabs>
        <w:ind w:left="4995" w:hanging="360"/>
      </w:pPr>
      <w:rPr>
        <w:rFonts w:ascii="Wingdings" w:hAnsi="Wingdings" w:hint="default"/>
      </w:rPr>
    </w:lvl>
    <w:lvl w:ilvl="3" w:tplc="08090001" w:tentative="1">
      <w:start w:val="1"/>
      <w:numFmt w:val="bullet"/>
      <w:lvlText w:val=""/>
      <w:lvlJc w:val="left"/>
      <w:pPr>
        <w:tabs>
          <w:tab w:val="num" w:pos="5715"/>
        </w:tabs>
        <w:ind w:left="5715" w:hanging="360"/>
      </w:pPr>
      <w:rPr>
        <w:rFonts w:ascii="Symbol" w:hAnsi="Symbol" w:hint="default"/>
      </w:rPr>
    </w:lvl>
    <w:lvl w:ilvl="4" w:tplc="08090003" w:tentative="1">
      <w:start w:val="1"/>
      <w:numFmt w:val="bullet"/>
      <w:lvlText w:val="o"/>
      <w:lvlJc w:val="left"/>
      <w:pPr>
        <w:tabs>
          <w:tab w:val="num" w:pos="6435"/>
        </w:tabs>
        <w:ind w:left="6435" w:hanging="360"/>
      </w:pPr>
      <w:rPr>
        <w:rFonts w:ascii="Courier New" w:hAnsi="Courier New" w:cs="Courier New" w:hint="default"/>
      </w:rPr>
    </w:lvl>
    <w:lvl w:ilvl="5" w:tplc="08090005" w:tentative="1">
      <w:start w:val="1"/>
      <w:numFmt w:val="bullet"/>
      <w:lvlText w:val=""/>
      <w:lvlJc w:val="left"/>
      <w:pPr>
        <w:tabs>
          <w:tab w:val="num" w:pos="7155"/>
        </w:tabs>
        <w:ind w:left="7155" w:hanging="360"/>
      </w:pPr>
      <w:rPr>
        <w:rFonts w:ascii="Wingdings" w:hAnsi="Wingdings" w:hint="default"/>
      </w:rPr>
    </w:lvl>
    <w:lvl w:ilvl="6" w:tplc="08090001" w:tentative="1">
      <w:start w:val="1"/>
      <w:numFmt w:val="bullet"/>
      <w:lvlText w:val=""/>
      <w:lvlJc w:val="left"/>
      <w:pPr>
        <w:tabs>
          <w:tab w:val="num" w:pos="7875"/>
        </w:tabs>
        <w:ind w:left="7875" w:hanging="360"/>
      </w:pPr>
      <w:rPr>
        <w:rFonts w:ascii="Symbol" w:hAnsi="Symbol" w:hint="default"/>
      </w:rPr>
    </w:lvl>
    <w:lvl w:ilvl="7" w:tplc="08090003" w:tentative="1">
      <w:start w:val="1"/>
      <w:numFmt w:val="bullet"/>
      <w:lvlText w:val="o"/>
      <w:lvlJc w:val="left"/>
      <w:pPr>
        <w:tabs>
          <w:tab w:val="num" w:pos="8595"/>
        </w:tabs>
        <w:ind w:left="8595" w:hanging="360"/>
      </w:pPr>
      <w:rPr>
        <w:rFonts w:ascii="Courier New" w:hAnsi="Courier New" w:cs="Courier New" w:hint="default"/>
      </w:rPr>
    </w:lvl>
    <w:lvl w:ilvl="8" w:tplc="08090005" w:tentative="1">
      <w:start w:val="1"/>
      <w:numFmt w:val="bullet"/>
      <w:lvlText w:val=""/>
      <w:lvlJc w:val="left"/>
      <w:pPr>
        <w:tabs>
          <w:tab w:val="num" w:pos="9315"/>
        </w:tabs>
        <w:ind w:left="9315" w:hanging="360"/>
      </w:pPr>
      <w:rPr>
        <w:rFonts w:ascii="Wingdings" w:hAnsi="Wingdings" w:hint="default"/>
      </w:rPr>
    </w:lvl>
  </w:abstractNum>
  <w:abstractNum w:abstractNumId="2" w15:restartNumberingAfterBreak="0">
    <w:nsid w:val="07AA2630"/>
    <w:multiLevelType w:val="multilevel"/>
    <w:tmpl w:val="2EB41792"/>
    <w:lvl w:ilvl="0">
      <w:start w:val="1"/>
      <w:numFmt w:val="decimal"/>
      <w:lvlText w:val="%1"/>
      <w:lvlJc w:val="left"/>
      <w:pPr>
        <w:tabs>
          <w:tab w:val="num" w:pos="396"/>
        </w:tabs>
        <w:ind w:left="396" w:hanging="396"/>
      </w:pPr>
      <w:rPr>
        <w:rFonts w:hint="default"/>
        <w:i/>
      </w:rPr>
    </w:lvl>
    <w:lvl w:ilvl="1">
      <w:start w:val="2"/>
      <w:numFmt w:val="decimal"/>
      <w:lvlText w:val="%1.%2"/>
      <w:lvlJc w:val="left"/>
      <w:pPr>
        <w:tabs>
          <w:tab w:val="num" w:pos="1997"/>
        </w:tabs>
        <w:ind w:left="1997" w:hanging="720"/>
      </w:pPr>
      <w:rPr>
        <w:rFonts w:hint="default"/>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4320"/>
        </w:tabs>
        <w:ind w:left="4320" w:hanging="1440"/>
      </w:pPr>
      <w:rPr>
        <w:rFonts w:hint="default"/>
        <w:i/>
      </w:rPr>
    </w:lvl>
    <w:lvl w:ilvl="5">
      <w:start w:val="1"/>
      <w:numFmt w:val="decimal"/>
      <w:lvlText w:val="%1.%2.%3.%4.%5.%6"/>
      <w:lvlJc w:val="left"/>
      <w:pPr>
        <w:tabs>
          <w:tab w:val="num" w:pos="5400"/>
        </w:tabs>
        <w:ind w:left="5400" w:hanging="180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7200"/>
        </w:tabs>
        <w:ind w:left="7200" w:hanging="2160"/>
      </w:pPr>
      <w:rPr>
        <w:rFonts w:hint="default"/>
        <w:i/>
      </w:rPr>
    </w:lvl>
    <w:lvl w:ilvl="8">
      <w:start w:val="1"/>
      <w:numFmt w:val="decimal"/>
      <w:lvlText w:val="%1.%2.%3.%4.%5.%6.%7.%8.%9"/>
      <w:lvlJc w:val="left"/>
      <w:pPr>
        <w:tabs>
          <w:tab w:val="num" w:pos="8280"/>
        </w:tabs>
        <w:ind w:left="8280" w:hanging="2520"/>
      </w:pPr>
      <w:rPr>
        <w:rFonts w:hint="default"/>
        <w:i/>
      </w:rPr>
    </w:lvl>
  </w:abstractNum>
  <w:abstractNum w:abstractNumId="3"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534A8E"/>
    <w:multiLevelType w:val="singleLevel"/>
    <w:tmpl w:val="FC16A214"/>
    <w:lvl w:ilvl="0">
      <w:start w:val="2"/>
      <w:numFmt w:val="bullet"/>
      <w:lvlText w:val=""/>
      <w:lvlJc w:val="left"/>
      <w:pPr>
        <w:tabs>
          <w:tab w:val="num" w:pos="6570"/>
        </w:tabs>
        <w:ind w:left="6570" w:hanging="720"/>
      </w:pPr>
      <w:rPr>
        <w:rFonts w:ascii="Symbol" w:hAnsi="Symbol" w:hint="default"/>
        <w:b/>
      </w:rPr>
    </w:lvl>
  </w:abstractNum>
  <w:abstractNum w:abstractNumId="5"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47FC8"/>
    <w:multiLevelType w:val="hybridMultilevel"/>
    <w:tmpl w:val="F19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21D5"/>
    <w:multiLevelType w:val="hybridMultilevel"/>
    <w:tmpl w:val="621A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421BC"/>
    <w:multiLevelType w:val="hybridMultilevel"/>
    <w:tmpl w:val="CF4641E4"/>
    <w:lvl w:ilvl="0" w:tplc="20B29920">
      <w:start w:val="1"/>
      <w:numFmt w:val="decimal"/>
      <w:lvlText w:val="%1."/>
      <w:lvlJc w:val="left"/>
      <w:pPr>
        <w:ind w:left="30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F74CF"/>
    <w:multiLevelType w:val="hybridMultilevel"/>
    <w:tmpl w:val="CF023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C9174C"/>
    <w:multiLevelType w:val="hybridMultilevel"/>
    <w:tmpl w:val="E9004ED0"/>
    <w:lvl w:ilvl="0" w:tplc="08090001">
      <w:start w:val="1"/>
      <w:numFmt w:val="bullet"/>
      <w:lvlText w:val=""/>
      <w:lvlJc w:val="left"/>
      <w:pPr>
        <w:ind w:left="1620" w:hanging="360"/>
      </w:pPr>
      <w:rPr>
        <w:rFonts w:ascii="Symbol" w:hAnsi="Symbol" w:hint="default"/>
      </w:rPr>
    </w:lvl>
    <w:lvl w:ilvl="1" w:tplc="08090001">
      <w:start w:val="1"/>
      <w:numFmt w:val="bullet"/>
      <w:lvlText w:val=""/>
      <w:lvlJc w:val="left"/>
      <w:pPr>
        <w:ind w:left="2340" w:hanging="360"/>
      </w:pPr>
      <w:rPr>
        <w:rFonts w:ascii="Symbol" w:hAnsi="Symbol"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40E30151"/>
    <w:multiLevelType w:val="hybridMultilevel"/>
    <w:tmpl w:val="7786C1C6"/>
    <w:lvl w:ilvl="0" w:tplc="8E2A7BF2">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47170160"/>
    <w:multiLevelType w:val="multilevel"/>
    <w:tmpl w:val="F72CFE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B76FB"/>
    <w:multiLevelType w:val="hybridMultilevel"/>
    <w:tmpl w:val="92C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66A5"/>
    <w:multiLevelType w:val="hybridMultilevel"/>
    <w:tmpl w:val="7EB08CF8"/>
    <w:lvl w:ilvl="0" w:tplc="8AD824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C023B8"/>
    <w:multiLevelType w:val="hybridMultilevel"/>
    <w:tmpl w:val="E9D8BC3A"/>
    <w:lvl w:ilvl="0" w:tplc="82F2DC20">
      <w:start w:val="1"/>
      <w:numFmt w:val="bullet"/>
      <w:lvlText w:val=""/>
      <w:lvlJc w:val="left"/>
      <w:pPr>
        <w:ind w:left="720" w:hanging="360"/>
      </w:pPr>
      <w:rPr>
        <w:rFonts w:ascii="Symbol" w:hAnsi="Symbol" w:hint="default"/>
      </w:rPr>
    </w:lvl>
    <w:lvl w:ilvl="1" w:tplc="532C174A">
      <w:start w:val="1"/>
      <w:numFmt w:val="bullet"/>
      <w:lvlText w:val="o"/>
      <w:lvlJc w:val="left"/>
      <w:pPr>
        <w:ind w:left="1440" w:hanging="360"/>
      </w:pPr>
      <w:rPr>
        <w:rFonts w:ascii="Courier New" w:hAnsi="Courier New" w:hint="default"/>
      </w:rPr>
    </w:lvl>
    <w:lvl w:ilvl="2" w:tplc="BE929F56">
      <w:start w:val="1"/>
      <w:numFmt w:val="bullet"/>
      <w:lvlText w:val=""/>
      <w:lvlJc w:val="left"/>
      <w:pPr>
        <w:ind w:left="2160" w:hanging="360"/>
      </w:pPr>
      <w:rPr>
        <w:rFonts w:ascii="Wingdings" w:hAnsi="Wingdings" w:hint="default"/>
      </w:rPr>
    </w:lvl>
    <w:lvl w:ilvl="3" w:tplc="4C14289E">
      <w:start w:val="1"/>
      <w:numFmt w:val="bullet"/>
      <w:lvlText w:val=""/>
      <w:lvlJc w:val="left"/>
      <w:pPr>
        <w:ind w:left="2880" w:hanging="360"/>
      </w:pPr>
      <w:rPr>
        <w:rFonts w:ascii="Symbol" w:hAnsi="Symbol" w:hint="default"/>
      </w:rPr>
    </w:lvl>
    <w:lvl w:ilvl="4" w:tplc="ABF2D258">
      <w:start w:val="1"/>
      <w:numFmt w:val="bullet"/>
      <w:lvlText w:val="o"/>
      <w:lvlJc w:val="left"/>
      <w:pPr>
        <w:ind w:left="3600" w:hanging="360"/>
      </w:pPr>
      <w:rPr>
        <w:rFonts w:ascii="Courier New" w:hAnsi="Courier New" w:hint="default"/>
      </w:rPr>
    </w:lvl>
    <w:lvl w:ilvl="5" w:tplc="3378E324">
      <w:start w:val="1"/>
      <w:numFmt w:val="bullet"/>
      <w:lvlText w:val=""/>
      <w:lvlJc w:val="left"/>
      <w:pPr>
        <w:ind w:left="4320" w:hanging="360"/>
      </w:pPr>
      <w:rPr>
        <w:rFonts w:ascii="Wingdings" w:hAnsi="Wingdings" w:hint="default"/>
      </w:rPr>
    </w:lvl>
    <w:lvl w:ilvl="6" w:tplc="60422244">
      <w:start w:val="1"/>
      <w:numFmt w:val="bullet"/>
      <w:lvlText w:val=""/>
      <w:lvlJc w:val="left"/>
      <w:pPr>
        <w:ind w:left="5040" w:hanging="360"/>
      </w:pPr>
      <w:rPr>
        <w:rFonts w:ascii="Symbol" w:hAnsi="Symbol" w:hint="default"/>
      </w:rPr>
    </w:lvl>
    <w:lvl w:ilvl="7" w:tplc="F95A8D20">
      <w:start w:val="1"/>
      <w:numFmt w:val="bullet"/>
      <w:lvlText w:val="o"/>
      <w:lvlJc w:val="left"/>
      <w:pPr>
        <w:ind w:left="5760" w:hanging="360"/>
      </w:pPr>
      <w:rPr>
        <w:rFonts w:ascii="Courier New" w:hAnsi="Courier New" w:hint="default"/>
      </w:rPr>
    </w:lvl>
    <w:lvl w:ilvl="8" w:tplc="70C21E0C">
      <w:start w:val="1"/>
      <w:numFmt w:val="bullet"/>
      <w:lvlText w:val=""/>
      <w:lvlJc w:val="left"/>
      <w:pPr>
        <w:ind w:left="6480" w:hanging="360"/>
      </w:pPr>
      <w:rPr>
        <w:rFonts w:ascii="Wingdings" w:hAnsi="Wingdings" w:hint="default"/>
      </w:rPr>
    </w:lvl>
  </w:abstractNum>
  <w:abstractNum w:abstractNumId="19" w15:restartNumberingAfterBreak="0">
    <w:nsid w:val="59247744"/>
    <w:multiLevelType w:val="hybridMultilevel"/>
    <w:tmpl w:val="7E7CE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07057"/>
    <w:multiLevelType w:val="hybridMultilevel"/>
    <w:tmpl w:val="27D6C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95F1F"/>
    <w:multiLevelType w:val="hybridMultilevel"/>
    <w:tmpl w:val="FEAC92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F348D"/>
    <w:multiLevelType w:val="multilevel"/>
    <w:tmpl w:val="93746A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220407"/>
    <w:multiLevelType w:val="hybridMultilevel"/>
    <w:tmpl w:val="5AC00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4648BD"/>
    <w:multiLevelType w:val="singleLevel"/>
    <w:tmpl w:val="7130D83A"/>
    <w:lvl w:ilvl="0">
      <w:start w:val="1"/>
      <w:numFmt w:val="decimal"/>
      <w:lvlText w:val="%1."/>
      <w:lvlJc w:val="left"/>
      <w:pPr>
        <w:tabs>
          <w:tab w:val="num" w:pos="1980"/>
        </w:tabs>
        <w:ind w:left="1980" w:hanging="360"/>
      </w:pPr>
      <w:rPr>
        <w:rFonts w:hint="default"/>
      </w:rPr>
    </w:lvl>
  </w:abstractNum>
  <w:abstractNum w:abstractNumId="27"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C05799"/>
    <w:multiLevelType w:val="hybridMultilevel"/>
    <w:tmpl w:val="C504B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50549">
    <w:abstractNumId w:val="29"/>
  </w:num>
  <w:num w:numId="2" w16cid:durableId="1441955477">
    <w:abstractNumId w:val="30"/>
  </w:num>
  <w:num w:numId="3" w16cid:durableId="1890264693">
    <w:abstractNumId w:val="22"/>
  </w:num>
  <w:num w:numId="4" w16cid:durableId="600378097">
    <w:abstractNumId w:val="27"/>
  </w:num>
  <w:num w:numId="5" w16cid:durableId="771167938">
    <w:abstractNumId w:val="15"/>
  </w:num>
  <w:num w:numId="6" w16cid:durableId="1755513187">
    <w:abstractNumId w:val="7"/>
  </w:num>
  <w:num w:numId="7" w16cid:durableId="139419219">
    <w:abstractNumId w:val="10"/>
  </w:num>
  <w:num w:numId="8" w16cid:durableId="1126198326">
    <w:abstractNumId w:val="8"/>
  </w:num>
  <w:num w:numId="9" w16cid:durableId="1443646214">
    <w:abstractNumId w:val="20"/>
  </w:num>
  <w:num w:numId="10" w16cid:durableId="786388515">
    <w:abstractNumId w:val="5"/>
  </w:num>
  <w:num w:numId="11" w16cid:durableId="1398549825">
    <w:abstractNumId w:val="0"/>
  </w:num>
  <w:num w:numId="12" w16cid:durableId="1185631290">
    <w:abstractNumId w:val="3"/>
  </w:num>
  <w:num w:numId="13" w16cid:durableId="1026910528">
    <w:abstractNumId w:val="23"/>
  </w:num>
  <w:num w:numId="14" w16cid:durableId="1537349991">
    <w:abstractNumId w:val="9"/>
  </w:num>
  <w:num w:numId="15" w16cid:durableId="1248075078">
    <w:abstractNumId w:val="21"/>
  </w:num>
  <w:num w:numId="16" w16cid:durableId="2047027962">
    <w:abstractNumId w:val="4"/>
  </w:num>
  <w:num w:numId="17" w16cid:durableId="1135176915">
    <w:abstractNumId w:val="28"/>
  </w:num>
  <w:num w:numId="18" w16cid:durableId="1698461698">
    <w:abstractNumId w:val="12"/>
  </w:num>
  <w:num w:numId="19" w16cid:durableId="2116707561">
    <w:abstractNumId w:val="26"/>
  </w:num>
  <w:num w:numId="20" w16cid:durableId="1060177040">
    <w:abstractNumId w:val="24"/>
  </w:num>
  <w:num w:numId="21" w16cid:durableId="2077314482">
    <w:abstractNumId w:val="2"/>
  </w:num>
  <w:num w:numId="22" w16cid:durableId="1421097397">
    <w:abstractNumId w:val="13"/>
  </w:num>
  <w:num w:numId="23" w16cid:durableId="343020169">
    <w:abstractNumId w:val="14"/>
  </w:num>
  <w:num w:numId="24" w16cid:durableId="1745882420">
    <w:abstractNumId w:val="1"/>
  </w:num>
  <w:num w:numId="25" w16cid:durableId="228154062">
    <w:abstractNumId w:val="16"/>
  </w:num>
  <w:num w:numId="26" w16cid:durableId="132137444">
    <w:abstractNumId w:val="11"/>
  </w:num>
  <w:num w:numId="27" w16cid:durableId="919220407">
    <w:abstractNumId w:val="17"/>
  </w:num>
  <w:num w:numId="28" w16cid:durableId="890849059">
    <w:abstractNumId w:val="6"/>
  </w:num>
  <w:num w:numId="29" w16cid:durableId="1680083068">
    <w:abstractNumId w:val="25"/>
  </w:num>
  <w:num w:numId="30" w16cid:durableId="1350908752">
    <w:abstractNumId w:val="19"/>
  </w:num>
  <w:num w:numId="31" w16cid:durableId="15637179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16F8E"/>
    <w:rsid w:val="00021BF1"/>
    <w:rsid w:val="00027347"/>
    <w:rsid w:val="00044530"/>
    <w:rsid w:val="0004514C"/>
    <w:rsid w:val="00050209"/>
    <w:rsid w:val="000742F4"/>
    <w:rsid w:val="00077D52"/>
    <w:rsid w:val="00086B3B"/>
    <w:rsid w:val="00093BFB"/>
    <w:rsid w:val="000A0E07"/>
    <w:rsid w:val="000A491E"/>
    <w:rsid w:val="000B6546"/>
    <w:rsid w:val="000D27E6"/>
    <w:rsid w:val="000D2E20"/>
    <w:rsid w:val="000D2E62"/>
    <w:rsid w:val="000F289C"/>
    <w:rsid w:val="00102498"/>
    <w:rsid w:val="001050FD"/>
    <w:rsid w:val="00106C70"/>
    <w:rsid w:val="00115A30"/>
    <w:rsid w:val="00132A11"/>
    <w:rsid w:val="00132D33"/>
    <w:rsid w:val="001456D0"/>
    <w:rsid w:val="00147B71"/>
    <w:rsid w:val="00177727"/>
    <w:rsid w:val="00177919"/>
    <w:rsid w:val="00181FF2"/>
    <w:rsid w:val="001A6C8F"/>
    <w:rsid w:val="001B10CF"/>
    <w:rsid w:val="001D18F4"/>
    <w:rsid w:val="001D334D"/>
    <w:rsid w:val="001D6B18"/>
    <w:rsid w:val="001E3E93"/>
    <w:rsid w:val="00233E69"/>
    <w:rsid w:val="002409F7"/>
    <w:rsid w:val="00246875"/>
    <w:rsid w:val="0024739A"/>
    <w:rsid w:val="002510FF"/>
    <w:rsid w:val="002756F9"/>
    <w:rsid w:val="00286F55"/>
    <w:rsid w:val="00290F6E"/>
    <w:rsid w:val="0029416C"/>
    <w:rsid w:val="00294B38"/>
    <w:rsid w:val="002D5060"/>
    <w:rsid w:val="002D6523"/>
    <w:rsid w:val="002D66BD"/>
    <w:rsid w:val="002E5D71"/>
    <w:rsid w:val="0030586C"/>
    <w:rsid w:val="00317792"/>
    <w:rsid w:val="00324562"/>
    <w:rsid w:val="003358DF"/>
    <w:rsid w:val="00350424"/>
    <w:rsid w:val="00354FED"/>
    <w:rsid w:val="003648EB"/>
    <w:rsid w:val="00376AB7"/>
    <w:rsid w:val="003A1F8F"/>
    <w:rsid w:val="003A5D7B"/>
    <w:rsid w:val="003A6FCD"/>
    <w:rsid w:val="003A7B6C"/>
    <w:rsid w:val="003B1D54"/>
    <w:rsid w:val="003B7572"/>
    <w:rsid w:val="003C1A3B"/>
    <w:rsid w:val="003C6D53"/>
    <w:rsid w:val="003D0706"/>
    <w:rsid w:val="003E1BDE"/>
    <w:rsid w:val="003F08D0"/>
    <w:rsid w:val="003F625D"/>
    <w:rsid w:val="003F71AC"/>
    <w:rsid w:val="00403E50"/>
    <w:rsid w:val="00417DF8"/>
    <w:rsid w:val="00432567"/>
    <w:rsid w:val="00434409"/>
    <w:rsid w:val="00435202"/>
    <w:rsid w:val="004578FA"/>
    <w:rsid w:val="0047745F"/>
    <w:rsid w:val="00494017"/>
    <w:rsid w:val="004A1EC5"/>
    <w:rsid w:val="004C2957"/>
    <w:rsid w:val="004E0C3D"/>
    <w:rsid w:val="004E11F1"/>
    <w:rsid w:val="004E7953"/>
    <w:rsid w:val="004E7EAC"/>
    <w:rsid w:val="004F0F98"/>
    <w:rsid w:val="005076DC"/>
    <w:rsid w:val="0051059A"/>
    <w:rsid w:val="0054409E"/>
    <w:rsid w:val="00545A06"/>
    <w:rsid w:val="00546618"/>
    <w:rsid w:val="00550DF3"/>
    <w:rsid w:val="0055758A"/>
    <w:rsid w:val="005601BC"/>
    <w:rsid w:val="00565A5F"/>
    <w:rsid w:val="005A2304"/>
    <w:rsid w:val="005A27CE"/>
    <w:rsid w:val="005A4991"/>
    <w:rsid w:val="005A7D43"/>
    <w:rsid w:val="005C1C9E"/>
    <w:rsid w:val="005D094E"/>
    <w:rsid w:val="005E7E4A"/>
    <w:rsid w:val="005F1214"/>
    <w:rsid w:val="005F7418"/>
    <w:rsid w:val="006009E9"/>
    <w:rsid w:val="00623C07"/>
    <w:rsid w:val="006372DE"/>
    <w:rsid w:val="00664507"/>
    <w:rsid w:val="00664A00"/>
    <w:rsid w:val="0069706B"/>
    <w:rsid w:val="006A1079"/>
    <w:rsid w:val="006A565C"/>
    <w:rsid w:val="006B09B8"/>
    <w:rsid w:val="006B4EE4"/>
    <w:rsid w:val="006C19B1"/>
    <w:rsid w:val="006D7C51"/>
    <w:rsid w:val="006E05AF"/>
    <w:rsid w:val="006F7241"/>
    <w:rsid w:val="00703BE3"/>
    <w:rsid w:val="00707C7F"/>
    <w:rsid w:val="00717E8F"/>
    <w:rsid w:val="00744C36"/>
    <w:rsid w:val="0074643E"/>
    <w:rsid w:val="00746DA0"/>
    <w:rsid w:val="0076018C"/>
    <w:rsid w:val="00765383"/>
    <w:rsid w:val="00766422"/>
    <w:rsid w:val="00784C9F"/>
    <w:rsid w:val="0079545B"/>
    <w:rsid w:val="00797748"/>
    <w:rsid w:val="007A0001"/>
    <w:rsid w:val="007A5FD8"/>
    <w:rsid w:val="007B5673"/>
    <w:rsid w:val="007C3EDA"/>
    <w:rsid w:val="007C6FC4"/>
    <w:rsid w:val="007D1EE7"/>
    <w:rsid w:val="007D618C"/>
    <w:rsid w:val="007E4ED8"/>
    <w:rsid w:val="007E73B5"/>
    <w:rsid w:val="0080004A"/>
    <w:rsid w:val="008016F9"/>
    <w:rsid w:val="00821464"/>
    <w:rsid w:val="00830BC1"/>
    <w:rsid w:val="00837907"/>
    <w:rsid w:val="00841B77"/>
    <w:rsid w:val="0085733C"/>
    <w:rsid w:val="00867653"/>
    <w:rsid w:val="008844F1"/>
    <w:rsid w:val="00892EE8"/>
    <w:rsid w:val="008B0015"/>
    <w:rsid w:val="008B7D5E"/>
    <w:rsid w:val="008C3506"/>
    <w:rsid w:val="008C798D"/>
    <w:rsid w:val="008D03A8"/>
    <w:rsid w:val="008D2189"/>
    <w:rsid w:val="008D4C7A"/>
    <w:rsid w:val="008E2292"/>
    <w:rsid w:val="00910B42"/>
    <w:rsid w:val="00917F52"/>
    <w:rsid w:val="00922E48"/>
    <w:rsid w:val="00970157"/>
    <w:rsid w:val="009951E9"/>
    <w:rsid w:val="009D1F53"/>
    <w:rsid w:val="009D55B5"/>
    <w:rsid w:val="009D7843"/>
    <w:rsid w:val="009F3CA2"/>
    <w:rsid w:val="00A075D1"/>
    <w:rsid w:val="00A27689"/>
    <w:rsid w:val="00A6540A"/>
    <w:rsid w:val="00A6692B"/>
    <w:rsid w:val="00A860B9"/>
    <w:rsid w:val="00A87122"/>
    <w:rsid w:val="00A90952"/>
    <w:rsid w:val="00A965A8"/>
    <w:rsid w:val="00AA54B1"/>
    <w:rsid w:val="00AA7243"/>
    <w:rsid w:val="00AB7BE2"/>
    <w:rsid w:val="00AC6980"/>
    <w:rsid w:val="00AE1117"/>
    <w:rsid w:val="00AF0D3F"/>
    <w:rsid w:val="00B02AC7"/>
    <w:rsid w:val="00B30E4E"/>
    <w:rsid w:val="00B40089"/>
    <w:rsid w:val="00B556AF"/>
    <w:rsid w:val="00BA2B89"/>
    <w:rsid w:val="00BC2C3F"/>
    <w:rsid w:val="00BC2D6A"/>
    <w:rsid w:val="00BE4098"/>
    <w:rsid w:val="00BF46A6"/>
    <w:rsid w:val="00BF7268"/>
    <w:rsid w:val="00C122F7"/>
    <w:rsid w:val="00C2109F"/>
    <w:rsid w:val="00C31E0C"/>
    <w:rsid w:val="00C53FCA"/>
    <w:rsid w:val="00C6156D"/>
    <w:rsid w:val="00C719A5"/>
    <w:rsid w:val="00C82F11"/>
    <w:rsid w:val="00CA1FF7"/>
    <w:rsid w:val="00CA56D7"/>
    <w:rsid w:val="00CA5ADF"/>
    <w:rsid w:val="00CA6B22"/>
    <w:rsid w:val="00CB6D53"/>
    <w:rsid w:val="00CC2CAA"/>
    <w:rsid w:val="00CD7862"/>
    <w:rsid w:val="00CE15D8"/>
    <w:rsid w:val="00CE48B1"/>
    <w:rsid w:val="00CE7BF8"/>
    <w:rsid w:val="00D046DA"/>
    <w:rsid w:val="00D15005"/>
    <w:rsid w:val="00D23EC3"/>
    <w:rsid w:val="00D33987"/>
    <w:rsid w:val="00D400C4"/>
    <w:rsid w:val="00D5192B"/>
    <w:rsid w:val="00D6731E"/>
    <w:rsid w:val="00D82CCD"/>
    <w:rsid w:val="00D858A3"/>
    <w:rsid w:val="00D96EE7"/>
    <w:rsid w:val="00DA192D"/>
    <w:rsid w:val="00DD15B6"/>
    <w:rsid w:val="00DE2231"/>
    <w:rsid w:val="00DF2BA3"/>
    <w:rsid w:val="00E027E3"/>
    <w:rsid w:val="00E02B7B"/>
    <w:rsid w:val="00E12642"/>
    <w:rsid w:val="00E2699F"/>
    <w:rsid w:val="00E45930"/>
    <w:rsid w:val="00E73CF9"/>
    <w:rsid w:val="00E90009"/>
    <w:rsid w:val="00E97799"/>
    <w:rsid w:val="00EC407A"/>
    <w:rsid w:val="00EC5C09"/>
    <w:rsid w:val="00EC6878"/>
    <w:rsid w:val="00EC6ACB"/>
    <w:rsid w:val="00ED680D"/>
    <w:rsid w:val="00EE2BC9"/>
    <w:rsid w:val="00EE4D72"/>
    <w:rsid w:val="00EF164E"/>
    <w:rsid w:val="00F0202C"/>
    <w:rsid w:val="00F151CA"/>
    <w:rsid w:val="00F206C2"/>
    <w:rsid w:val="00F21287"/>
    <w:rsid w:val="00F24227"/>
    <w:rsid w:val="00F25DDA"/>
    <w:rsid w:val="00F2755E"/>
    <w:rsid w:val="00F61BFC"/>
    <w:rsid w:val="00F74691"/>
    <w:rsid w:val="00F84A35"/>
    <w:rsid w:val="00F976BC"/>
    <w:rsid w:val="00FB1CB1"/>
    <w:rsid w:val="00FC0112"/>
    <w:rsid w:val="00FD0AAF"/>
    <w:rsid w:val="00FD6E4A"/>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069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styleId="CommentReference">
    <w:name w:val="annotation reference"/>
    <w:basedOn w:val="DefaultParagraphFont"/>
    <w:uiPriority w:val="99"/>
    <w:semiHidden/>
    <w:unhideWhenUsed/>
    <w:rsid w:val="00286F55"/>
    <w:rPr>
      <w:sz w:val="16"/>
      <w:szCs w:val="16"/>
    </w:rPr>
  </w:style>
  <w:style w:type="paragraph" w:styleId="CommentText">
    <w:name w:val="annotation text"/>
    <w:basedOn w:val="Normal"/>
    <w:link w:val="CommentTextChar"/>
    <w:uiPriority w:val="99"/>
    <w:semiHidden/>
    <w:unhideWhenUsed/>
    <w:rsid w:val="00286F55"/>
    <w:pPr>
      <w:spacing w:line="240" w:lineRule="auto"/>
    </w:pPr>
    <w:rPr>
      <w:sz w:val="20"/>
      <w:szCs w:val="20"/>
    </w:rPr>
  </w:style>
  <w:style w:type="character" w:customStyle="1" w:styleId="CommentTextChar">
    <w:name w:val="Comment Text Char"/>
    <w:basedOn w:val="DefaultParagraphFont"/>
    <w:link w:val="CommentText"/>
    <w:uiPriority w:val="99"/>
    <w:semiHidden/>
    <w:rsid w:val="00286F55"/>
    <w:rPr>
      <w:sz w:val="20"/>
      <w:szCs w:val="20"/>
    </w:rPr>
  </w:style>
  <w:style w:type="paragraph" w:styleId="CommentSubject">
    <w:name w:val="annotation subject"/>
    <w:basedOn w:val="CommentText"/>
    <w:next w:val="CommentText"/>
    <w:link w:val="CommentSubjectChar"/>
    <w:uiPriority w:val="99"/>
    <w:semiHidden/>
    <w:unhideWhenUsed/>
    <w:rsid w:val="00286F55"/>
    <w:rPr>
      <w:b/>
      <w:bCs/>
    </w:rPr>
  </w:style>
  <w:style w:type="character" w:customStyle="1" w:styleId="CommentSubjectChar">
    <w:name w:val="Comment Subject Char"/>
    <w:basedOn w:val="CommentTextChar"/>
    <w:link w:val="CommentSubject"/>
    <w:uiPriority w:val="99"/>
    <w:semiHidden/>
    <w:rsid w:val="00286F55"/>
    <w:rPr>
      <w:b/>
      <w:bCs/>
      <w:sz w:val="20"/>
      <w:szCs w:val="20"/>
    </w:rPr>
  </w:style>
  <w:style w:type="paragraph" w:styleId="DocumentMap">
    <w:name w:val="Document Map"/>
    <w:basedOn w:val="Normal"/>
    <w:link w:val="DocumentMapChar"/>
    <w:uiPriority w:val="99"/>
    <w:semiHidden/>
    <w:unhideWhenUsed/>
    <w:rsid w:val="00F151C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151C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7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5296">
      <w:bodyDiv w:val="1"/>
      <w:marLeft w:val="0"/>
      <w:marRight w:val="0"/>
      <w:marTop w:val="0"/>
      <w:marBottom w:val="0"/>
      <w:divBdr>
        <w:top w:val="none" w:sz="0" w:space="0" w:color="auto"/>
        <w:left w:val="none" w:sz="0" w:space="0" w:color="auto"/>
        <w:bottom w:val="none" w:sz="0" w:space="0" w:color="auto"/>
        <w:right w:val="none" w:sz="0" w:space="0" w:color="auto"/>
      </w:divBdr>
    </w:div>
    <w:div w:id="1387100012">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 w:id="1920869752">
      <w:bodyDiv w:val="1"/>
      <w:marLeft w:val="0"/>
      <w:marRight w:val="0"/>
      <w:marTop w:val="0"/>
      <w:marBottom w:val="0"/>
      <w:divBdr>
        <w:top w:val="none" w:sz="0" w:space="0" w:color="auto"/>
        <w:left w:val="none" w:sz="0" w:space="0" w:color="auto"/>
        <w:bottom w:val="none" w:sz="0" w:space="0" w:color="auto"/>
        <w:right w:val="none" w:sz="0" w:space="0" w:color="auto"/>
      </w:divBdr>
    </w:div>
    <w:div w:id="1941913595">
      <w:bodyDiv w:val="1"/>
      <w:marLeft w:val="0"/>
      <w:marRight w:val="0"/>
      <w:marTop w:val="0"/>
      <w:marBottom w:val="0"/>
      <w:divBdr>
        <w:top w:val="none" w:sz="0" w:space="0" w:color="auto"/>
        <w:left w:val="none" w:sz="0" w:space="0" w:color="auto"/>
        <w:bottom w:val="none" w:sz="0" w:space="0" w:color="auto"/>
        <w:right w:val="none" w:sz="0" w:space="0" w:color="auto"/>
      </w:divBdr>
    </w:div>
    <w:div w:id="21387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academic-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D92327C9E9834FA367D5C7A0255A20" ma:contentTypeVersion="18" ma:contentTypeDescription="Create a new document." ma:contentTypeScope="" ma:versionID="3f9e6eabfa9b7f4b02b50f48cd3066ef">
  <xsd:schema xmlns:xsd="http://www.w3.org/2001/XMLSchema" xmlns:xs="http://www.w3.org/2001/XMLSchema" xmlns:p="http://schemas.microsoft.com/office/2006/metadata/properties" xmlns:ns3="37ada50e-601e-4a34-bb34-9aa5df661da3" xmlns:ns4="cca25f1e-1c6d-455b-ad7f-0754b7e1d5ea" targetNamespace="http://schemas.microsoft.com/office/2006/metadata/properties" ma:root="true" ma:fieldsID="2275c3942a46bac09b7372b2dd5a1805" ns3:_="" ns4:_="">
    <xsd:import namespace="37ada50e-601e-4a34-bb34-9aa5df661da3"/>
    <xsd:import namespace="cca25f1e-1c6d-455b-ad7f-0754b7e1d5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da50e-601e-4a34-bb34-9aa5df661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25f1e-1c6d-455b-ad7f-0754b7e1d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7ada50e-601e-4a34-bb34-9aa5df661d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8E60D-D952-424E-B17B-7242D760BD8A}">
  <ds:schemaRefs>
    <ds:schemaRef ds:uri="http://schemas.openxmlformats.org/officeDocument/2006/bibliography"/>
  </ds:schemaRefs>
</ds:datastoreItem>
</file>

<file path=customXml/itemProps2.xml><?xml version="1.0" encoding="utf-8"?>
<ds:datastoreItem xmlns:ds="http://schemas.openxmlformats.org/officeDocument/2006/customXml" ds:itemID="{01D5F100-4F5B-446E-BB94-41FA3EA32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da50e-601e-4a34-bb34-9aa5df661da3"/>
    <ds:schemaRef ds:uri="cca25f1e-1c6d-455b-ad7f-0754b7e1d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454CD-E09A-489D-A9E3-B9082E7E8D81}">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 ds:uri="37ada50e-601e-4a34-bb34-9aa5df661da3"/>
    <ds:schemaRef ds:uri="http://schemas.openxmlformats.org/package/2006/metadata/core-properties"/>
    <ds:schemaRef ds:uri="http://schemas.microsoft.com/office/infopath/2007/PartnerControls"/>
    <ds:schemaRef ds:uri="cca25f1e-1c6d-455b-ad7f-0754b7e1d5ea"/>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Jan Savage</cp:lastModifiedBy>
  <cp:revision>2</cp:revision>
  <cp:lastPrinted>2016-10-19T08:37:00Z</cp:lastPrinted>
  <dcterms:created xsi:type="dcterms:W3CDTF">2024-04-18T10:01:00Z</dcterms:created>
  <dcterms:modified xsi:type="dcterms:W3CDTF">2024-04-18T10:01:00Z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0x010100C5D92327C9E9834FA367D5C7A0255A20</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ies>
</file>